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21CCF" w14:textId="77777777" w:rsidR="00357676" w:rsidRPr="00562102" w:rsidRDefault="00F92A30" w:rsidP="00736715">
      <w:pPr>
        <w:pStyle w:val="Nadpis1"/>
        <w:rPr>
          <w:rFonts w:ascii="Montserrat" w:hAnsi="Montserrat"/>
        </w:rPr>
      </w:pPr>
      <w:r w:rsidRPr="00562102">
        <w:rPr>
          <w:rFonts w:ascii="Montserrat" w:hAnsi="Montserrat"/>
        </w:rPr>
        <w:t>Obchodní p</w:t>
      </w:r>
      <w:r w:rsidR="00357676" w:rsidRPr="00562102">
        <w:rPr>
          <w:rFonts w:ascii="Montserrat" w:hAnsi="Montserrat"/>
        </w:rPr>
        <w:t xml:space="preserve">odmínky </w:t>
      </w:r>
      <w:r w:rsidR="00736715" w:rsidRPr="00562102">
        <w:rPr>
          <w:rFonts w:ascii="Montserrat" w:hAnsi="Montserrat"/>
        </w:rPr>
        <w:br/>
      </w:r>
      <w:r w:rsidR="00357676" w:rsidRPr="00562102">
        <w:rPr>
          <w:rFonts w:ascii="Montserrat" w:hAnsi="Montserrat"/>
        </w:rPr>
        <w:t xml:space="preserve">pro zřízení a vedení </w:t>
      </w:r>
      <w:r w:rsidR="00AE722F" w:rsidRPr="00562102">
        <w:rPr>
          <w:rFonts w:ascii="Montserrat" w:hAnsi="Montserrat"/>
        </w:rPr>
        <w:t xml:space="preserve">speciálního </w:t>
      </w:r>
      <w:r w:rsidR="00357676" w:rsidRPr="00562102">
        <w:rPr>
          <w:rFonts w:ascii="Montserrat" w:hAnsi="Montserrat"/>
        </w:rPr>
        <w:t xml:space="preserve">běžného účtu </w:t>
      </w:r>
      <w:r w:rsidR="00736715" w:rsidRPr="00562102">
        <w:rPr>
          <w:rFonts w:ascii="Montserrat" w:hAnsi="Montserrat"/>
        </w:rPr>
        <w:br/>
      </w:r>
      <w:r w:rsidR="00357676" w:rsidRPr="00562102">
        <w:rPr>
          <w:rFonts w:ascii="Montserrat" w:hAnsi="Montserrat"/>
        </w:rPr>
        <w:t>v korunách českých</w:t>
      </w:r>
    </w:p>
    <w:p w14:paraId="0B3833BA" w14:textId="65371BE5" w:rsidR="00357676" w:rsidRPr="00562102" w:rsidRDefault="00357676" w:rsidP="00736715">
      <w:pPr>
        <w:pStyle w:val="Platnod"/>
        <w:rPr>
          <w:rFonts w:ascii="Montserrat" w:hAnsi="Montserrat"/>
        </w:rPr>
      </w:pPr>
      <w:r w:rsidRPr="004612CF">
        <w:rPr>
          <w:rFonts w:ascii="Montserrat" w:hAnsi="Montserrat"/>
        </w:rPr>
        <w:t xml:space="preserve">platné od </w:t>
      </w:r>
      <w:r w:rsidR="00187634" w:rsidRPr="004612CF">
        <w:rPr>
          <w:rFonts w:ascii="Montserrat" w:hAnsi="Montserrat"/>
        </w:rPr>
        <w:t>1</w:t>
      </w:r>
      <w:r w:rsidR="00F92A30" w:rsidRPr="004612CF">
        <w:rPr>
          <w:rFonts w:ascii="Montserrat" w:hAnsi="Montserrat"/>
        </w:rPr>
        <w:t xml:space="preserve">. </w:t>
      </w:r>
      <w:r w:rsidR="00562102" w:rsidRPr="004612CF">
        <w:rPr>
          <w:rFonts w:ascii="Montserrat" w:hAnsi="Montserrat"/>
        </w:rPr>
        <w:t>6</w:t>
      </w:r>
      <w:r w:rsidR="001E57D9" w:rsidRPr="004612CF">
        <w:rPr>
          <w:rFonts w:ascii="Montserrat" w:hAnsi="Montserrat"/>
        </w:rPr>
        <w:t>.</w:t>
      </w:r>
      <w:r w:rsidR="00EE38C8" w:rsidRPr="004612CF">
        <w:rPr>
          <w:rFonts w:ascii="Montserrat" w:hAnsi="Montserrat"/>
        </w:rPr>
        <w:t xml:space="preserve"> 20</w:t>
      </w:r>
      <w:r w:rsidR="008E687E" w:rsidRPr="004612CF">
        <w:rPr>
          <w:rFonts w:ascii="Montserrat" w:hAnsi="Montserrat"/>
        </w:rPr>
        <w:t>2</w:t>
      </w:r>
      <w:r w:rsidR="006B6D9E" w:rsidRPr="004612CF">
        <w:rPr>
          <w:rFonts w:ascii="Montserrat" w:hAnsi="Montserrat"/>
        </w:rPr>
        <w:t>2</w:t>
      </w:r>
    </w:p>
    <w:p w14:paraId="06252A16" w14:textId="77777777" w:rsidR="00357676" w:rsidRPr="00562102" w:rsidRDefault="00357676" w:rsidP="005D5B74">
      <w:pPr>
        <w:pStyle w:val="lnekI"/>
        <w:keepNext/>
        <w:spacing w:before="360"/>
        <w:ind w:left="0"/>
        <w:rPr>
          <w:rFonts w:ascii="Montserrat" w:hAnsi="Montserrat"/>
        </w:rPr>
      </w:pPr>
    </w:p>
    <w:p w14:paraId="5ACC345B" w14:textId="77777777" w:rsidR="001E37A5" w:rsidRPr="00562102" w:rsidRDefault="001E37A5" w:rsidP="00D90C21">
      <w:pPr>
        <w:pStyle w:val="Nadpis2"/>
        <w:rPr>
          <w:rFonts w:ascii="Montserrat" w:hAnsi="Montserrat"/>
        </w:rPr>
      </w:pPr>
      <w:r w:rsidRPr="00562102">
        <w:rPr>
          <w:rFonts w:ascii="Montserrat" w:hAnsi="Montserrat"/>
        </w:rPr>
        <w:t>Informace o poskytova</w:t>
      </w:r>
      <w:r w:rsidR="00F92A30" w:rsidRPr="00562102">
        <w:rPr>
          <w:rFonts w:ascii="Montserrat" w:hAnsi="Montserrat"/>
        </w:rPr>
        <w:t>te</w:t>
      </w:r>
      <w:r w:rsidRPr="00562102">
        <w:rPr>
          <w:rFonts w:ascii="Montserrat" w:hAnsi="Montserrat"/>
        </w:rPr>
        <w:t>li platebních služeb</w:t>
      </w:r>
    </w:p>
    <w:p w14:paraId="670160E5" w14:textId="5D1CBAAD" w:rsidR="007D3FDC" w:rsidRPr="00562102" w:rsidRDefault="007D3FDC" w:rsidP="007D3FDC">
      <w:pPr>
        <w:pStyle w:val="odtrhodstavec"/>
        <w:rPr>
          <w:rFonts w:ascii="Montserrat" w:hAnsi="Montserrat"/>
        </w:rPr>
      </w:pPr>
      <w:r w:rsidRPr="00562102">
        <w:rPr>
          <w:rFonts w:ascii="Montserrat" w:hAnsi="Montserrat"/>
        </w:rPr>
        <w:t xml:space="preserve">obchodní firma: </w:t>
      </w:r>
      <w:r w:rsidRPr="00562102">
        <w:rPr>
          <w:rFonts w:ascii="Montserrat" w:hAnsi="Montserrat"/>
        </w:rPr>
        <w:tab/>
      </w:r>
      <w:r w:rsidR="006B6D9E" w:rsidRPr="00562102">
        <w:rPr>
          <w:rFonts w:ascii="Montserrat" w:hAnsi="Montserrat"/>
        </w:rPr>
        <w:t>Národní</w:t>
      </w:r>
      <w:r w:rsidRPr="00562102">
        <w:rPr>
          <w:rFonts w:ascii="Montserrat" w:hAnsi="Montserrat"/>
        </w:rPr>
        <w:t xml:space="preserve"> rozvojová banka, a.s. IČ</w:t>
      </w:r>
      <w:r w:rsidR="001C5629" w:rsidRPr="00562102">
        <w:rPr>
          <w:rFonts w:ascii="Montserrat" w:hAnsi="Montserrat"/>
        </w:rPr>
        <w:t>O:</w:t>
      </w:r>
      <w:r w:rsidRPr="00562102">
        <w:rPr>
          <w:rFonts w:ascii="Montserrat" w:hAnsi="Montserrat"/>
        </w:rPr>
        <w:t xml:space="preserve"> 44848943</w:t>
      </w:r>
    </w:p>
    <w:p w14:paraId="3AEF293A" w14:textId="452DDC8B" w:rsidR="007D3FDC" w:rsidRPr="00562102" w:rsidRDefault="007D3FDC" w:rsidP="007D3FDC">
      <w:pPr>
        <w:pStyle w:val="odtrhodstavec"/>
        <w:rPr>
          <w:rFonts w:ascii="Montserrat" w:hAnsi="Montserrat"/>
        </w:rPr>
      </w:pPr>
      <w:r w:rsidRPr="00562102">
        <w:rPr>
          <w:rFonts w:ascii="Montserrat" w:hAnsi="Montserrat"/>
        </w:rPr>
        <w:t xml:space="preserve">sídlo: </w:t>
      </w:r>
      <w:r w:rsidRPr="00562102">
        <w:rPr>
          <w:rFonts w:ascii="Montserrat" w:hAnsi="Montserrat"/>
        </w:rPr>
        <w:tab/>
      </w:r>
      <w:r w:rsidRPr="00562102">
        <w:rPr>
          <w:rFonts w:ascii="Montserrat" w:hAnsi="Montserrat"/>
        </w:rPr>
        <w:tab/>
      </w:r>
      <w:r w:rsidR="00640923">
        <w:rPr>
          <w:rFonts w:ascii="Montserrat" w:hAnsi="Montserrat"/>
        </w:rPr>
        <w:t>Přemyslovská 2845/43, Žižkov, 130 00 Praha 3</w:t>
      </w:r>
    </w:p>
    <w:p w14:paraId="040D6F77" w14:textId="2A4FB2C5" w:rsidR="007D3FDC" w:rsidRPr="00562102" w:rsidRDefault="007D3FDC" w:rsidP="007D3FDC">
      <w:pPr>
        <w:pStyle w:val="odtrhodstavec"/>
        <w:rPr>
          <w:rFonts w:ascii="Montserrat" w:hAnsi="Montserrat"/>
        </w:rPr>
      </w:pPr>
      <w:r w:rsidRPr="00562102">
        <w:rPr>
          <w:rFonts w:ascii="Montserrat" w:hAnsi="Montserrat"/>
        </w:rPr>
        <w:t xml:space="preserve">registrace: </w:t>
      </w:r>
      <w:r w:rsidRPr="00562102">
        <w:rPr>
          <w:rFonts w:ascii="Montserrat" w:hAnsi="Montserrat"/>
        </w:rPr>
        <w:tab/>
        <w:t>v registru poskytovatelů, který vede Česká národní banka</w:t>
      </w:r>
    </w:p>
    <w:p w14:paraId="1279D018" w14:textId="77777777" w:rsidR="007D3FDC" w:rsidRPr="00562102" w:rsidRDefault="007D3FDC" w:rsidP="007D3FDC">
      <w:pPr>
        <w:pStyle w:val="odtrhodstavec"/>
        <w:rPr>
          <w:rFonts w:ascii="Montserrat" w:hAnsi="Montserrat"/>
        </w:rPr>
      </w:pPr>
      <w:r w:rsidRPr="00562102">
        <w:rPr>
          <w:rFonts w:ascii="Montserrat" w:hAnsi="Montserrat"/>
        </w:rPr>
        <w:t>orgán dohledu:</w:t>
      </w:r>
      <w:r w:rsidRPr="00562102">
        <w:rPr>
          <w:rFonts w:ascii="Montserrat" w:hAnsi="Montserrat"/>
        </w:rPr>
        <w:tab/>
        <w:t>Česká národní banka, Na Příkopě 28, 110 00 Praha 1</w:t>
      </w:r>
    </w:p>
    <w:p w14:paraId="6630F478" w14:textId="707D7FC4" w:rsidR="00D90C21" w:rsidRPr="00562102" w:rsidRDefault="007D3FDC" w:rsidP="007D3FDC">
      <w:pPr>
        <w:pStyle w:val="odtrhodstavec"/>
        <w:rPr>
          <w:rFonts w:ascii="Montserrat" w:hAnsi="Montserrat"/>
        </w:rPr>
      </w:pPr>
      <w:r w:rsidRPr="00562102">
        <w:rPr>
          <w:rFonts w:ascii="Montserrat" w:hAnsi="Montserrat"/>
        </w:rPr>
        <w:t xml:space="preserve">Případné změny výše uvedených údajů </w:t>
      </w:r>
      <w:r w:rsidR="006B6D9E" w:rsidRPr="00562102">
        <w:rPr>
          <w:rFonts w:ascii="Montserrat" w:hAnsi="Montserrat"/>
        </w:rPr>
        <w:t>Národní</w:t>
      </w:r>
      <w:r w:rsidRPr="00562102">
        <w:rPr>
          <w:rFonts w:ascii="Montserrat" w:hAnsi="Montserrat"/>
        </w:rPr>
        <w:t xml:space="preserve"> rozvojová banka, a.s. (dále jen „banka“) zveřejní na internetové adrese </w:t>
      </w:r>
      <w:hyperlink r:id="rId8" w:history="1">
        <w:r w:rsidR="00986E9C" w:rsidRPr="00562102">
          <w:rPr>
            <w:rStyle w:val="Hypertextovodkaz"/>
            <w:rFonts w:ascii="Montserrat" w:hAnsi="Montserrat"/>
          </w:rPr>
          <w:t>www.nrb.cz</w:t>
        </w:r>
      </w:hyperlink>
      <w:r w:rsidRPr="00562102">
        <w:rPr>
          <w:rFonts w:ascii="Montserrat" w:hAnsi="Montserrat"/>
        </w:rPr>
        <w:t>.</w:t>
      </w:r>
    </w:p>
    <w:p w14:paraId="7F1F91EE" w14:textId="77777777" w:rsidR="00F345DD" w:rsidRPr="00562102" w:rsidRDefault="00F345DD" w:rsidP="005D5B74">
      <w:pPr>
        <w:pStyle w:val="lnekI"/>
        <w:spacing w:before="360"/>
        <w:ind w:left="0"/>
        <w:rPr>
          <w:rFonts w:ascii="Montserrat" w:hAnsi="Montserrat"/>
        </w:rPr>
      </w:pPr>
    </w:p>
    <w:p w14:paraId="792E5EB4" w14:textId="77777777" w:rsidR="00357676" w:rsidRPr="00562102" w:rsidRDefault="000E540C" w:rsidP="0029319C">
      <w:pPr>
        <w:pStyle w:val="Nadpis2"/>
        <w:keepNext/>
        <w:rPr>
          <w:rFonts w:ascii="Montserrat" w:hAnsi="Montserrat"/>
        </w:rPr>
      </w:pPr>
      <w:r w:rsidRPr="00562102">
        <w:rPr>
          <w:rFonts w:ascii="Montserrat" w:hAnsi="Montserrat"/>
        </w:rPr>
        <w:t>Vedení</w:t>
      </w:r>
      <w:r w:rsidR="0059145A" w:rsidRPr="00562102">
        <w:rPr>
          <w:rFonts w:ascii="Montserrat" w:hAnsi="Montserrat"/>
        </w:rPr>
        <w:t xml:space="preserve"> </w:t>
      </w:r>
      <w:r w:rsidR="00AE722F" w:rsidRPr="00562102">
        <w:rPr>
          <w:rFonts w:ascii="Montserrat" w:hAnsi="Montserrat"/>
        </w:rPr>
        <w:t xml:space="preserve">speciálního </w:t>
      </w:r>
      <w:r w:rsidR="00357676" w:rsidRPr="00562102">
        <w:rPr>
          <w:rFonts w:ascii="Montserrat" w:hAnsi="Montserrat"/>
        </w:rPr>
        <w:t>běžného účtu</w:t>
      </w:r>
    </w:p>
    <w:p w14:paraId="02F41A5A" w14:textId="77777777" w:rsidR="007D3FDC" w:rsidRPr="00562102" w:rsidRDefault="00AE722F" w:rsidP="007D3FDC">
      <w:pPr>
        <w:pStyle w:val="Nadpis3"/>
        <w:keepNext/>
        <w:rPr>
          <w:rFonts w:ascii="Montserrat" w:hAnsi="Montserrat"/>
        </w:rPr>
      </w:pPr>
      <w:r w:rsidRPr="00562102">
        <w:rPr>
          <w:rFonts w:ascii="Montserrat" w:hAnsi="Montserrat"/>
        </w:rPr>
        <w:t>Speciální b</w:t>
      </w:r>
      <w:r w:rsidR="007D3FDC" w:rsidRPr="00562102">
        <w:rPr>
          <w:rFonts w:ascii="Montserrat" w:hAnsi="Montserrat"/>
        </w:rPr>
        <w:t>ěžný účet (dále jen „účet“) je účtem platebním a je základním ba</w:t>
      </w:r>
      <w:r w:rsidR="00F27EE3" w:rsidRPr="00562102">
        <w:rPr>
          <w:rFonts w:ascii="Montserrat" w:hAnsi="Montserrat"/>
        </w:rPr>
        <w:t xml:space="preserve">nkovním nástrojem pro provádění </w:t>
      </w:r>
      <w:r w:rsidR="007D3FDC" w:rsidRPr="00562102">
        <w:rPr>
          <w:rFonts w:ascii="Montserrat" w:hAnsi="Montserrat"/>
        </w:rPr>
        <w:t>bezhotovostních platebních transakcí, zúčtování a ukládání peněžních prostředků</w:t>
      </w:r>
      <w:r w:rsidR="00651551" w:rsidRPr="00562102">
        <w:rPr>
          <w:rFonts w:ascii="Montserrat" w:hAnsi="Montserrat"/>
        </w:rPr>
        <w:t xml:space="preserve"> (pouze bezhotovostně)</w:t>
      </w:r>
      <w:r w:rsidR="007D3FDC" w:rsidRPr="00562102">
        <w:rPr>
          <w:rFonts w:ascii="Montserrat" w:hAnsi="Montserrat"/>
        </w:rPr>
        <w:t xml:space="preserve">. Na jeho existenci je vázáno </w:t>
      </w:r>
      <w:r w:rsidR="002B0AE6" w:rsidRPr="00562102">
        <w:rPr>
          <w:rFonts w:ascii="Montserrat" w:hAnsi="Montserrat"/>
        </w:rPr>
        <w:t xml:space="preserve">zřizování </w:t>
      </w:r>
      <w:r w:rsidR="007D3FDC" w:rsidRPr="00562102">
        <w:rPr>
          <w:rFonts w:ascii="Montserrat" w:hAnsi="Montserrat"/>
        </w:rPr>
        <w:t>dalších účtů, zejména účtů termínovaných vkladů, úvěrových účtů, účtů pro provádění dalších bankovních obchodů a poskytování některých bankovních služeb. Účet slouží</w:t>
      </w:r>
      <w:r w:rsidR="00407C88" w:rsidRPr="00562102">
        <w:rPr>
          <w:rFonts w:ascii="Montserrat" w:hAnsi="Montserrat"/>
        </w:rPr>
        <w:t xml:space="preserve"> výhradně</w:t>
      </w:r>
      <w:r w:rsidR="007D3FDC" w:rsidRPr="00562102">
        <w:rPr>
          <w:rFonts w:ascii="Montserrat" w:hAnsi="Montserrat"/>
        </w:rPr>
        <w:t xml:space="preserve"> k provádění </w:t>
      </w:r>
      <w:r w:rsidR="00407C88" w:rsidRPr="00562102">
        <w:rPr>
          <w:rFonts w:ascii="Montserrat" w:hAnsi="Montserrat"/>
        </w:rPr>
        <w:t xml:space="preserve">bezhotovostních </w:t>
      </w:r>
      <w:r w:rsidR="007D3FDC" w:rsidRPr="00562102">
        <w:rPr>
          <w:rFonts w:ascii="Montserrat" w:hAnsi="Montserrat"/>
        </w:rPr>
        <w:t>platebních transakcí v korunách českých v České republice.</w:t>
      </w:r>
    </w:p>
    <w:p w14:paraId="69A3A504" w14:textId="77777777" w:rsidR="007D3FDC" w:rsidRPr="00562102" w:rsidRDefault="00EE38C8" w:rsidP="007D3FDC">
      <w:pPr>
        <w:pStyle w:val="Nadpis3"/>
        <w:rPr>
          <w:rFonts w:ascii="Montserrat" w:hAnsi="Montserrat"/>
        </w:rPr>
      </w:pPr>
      <w:r w:rsidRPr="00562102">
        <w:rPr>
          <w:rFonts w:ascii="Montserrat" w:hAnsi="Montserrat"/>
        </w:rPr>
        <w:t>B</w:t>
      </w:r>
      <w:r w:rsidR="007D3FDC" w:rsidRPr="00562102">
        <w:rPr>
          <w:rFonts w:ascii="Montserrat" w:hAnsi="Montserrat"/>
        </w:rPr>
        <w:t xml:space="preserve">anka </w:t>
      </w:r>
      <w:r w:rsidR="002B0AE6" w:rsidRPr="00562102">
        <w:rPr>
          <w:rFonts w:ascii="Montserrat" w:hAnsi="Montserrat"/>
        </w:rPr>
        <w:t xml:space="preserve">zřizuje </w:t>
      </w:r>
      <w:r w:rsidR="007D3FDC" w:rsidRPr="00562102">
        <w:rPr>
          <w:rFonts w:ascii="Montserrat" w:hAnsi="Montserrat"/>
        </w:rPr>
        <w:t>a vede účty právnickým osobám</w:t>
      </w:r>
      <w:r w:rsidR="00651551" w:rsidRPr="00562102">
        <w:rPr>
          <w:rFonts w:ascii="Montserrat" w:hAnsi="Montserrat"/>
        </w:rPr>
        <w:t>,</w:t>
      </w:r>
      <w:r w:rsidR="007D3FDC" w:rsidRPr="00562102">
        <w:rPr>
          <w:rFonts w:ascii="Montserrat" w:hAnsi="Montserrat"/>
        </w:rPr>
        <w:t xml:space="preserve"> v souladu s platnými právními předpisy Č</w:t>
      </w:r>
      <w:r w:rsidR="00F27EE3" w:rsidRPr="00562102">
        <w:rPr>
          <w:rFonts w:ascii="Montserrat" w:hAnsi="Montserrat"/>
        </w:rPr>
        <w:t xml:space="preserve">eské </w:t>
      </w:r>
      <w:r w:rsidR="007D3FDC" w:rsidRPr="00562102">
        <w:rPr>
          <w:rFonts w:ascii="Montserrat" w:hAnsi="Montserrat"/>
        </w:rPr>
        <w:t xml:space="preserve">republiky </w:t>
      </w:r>
      <w:r w:rsidR="00AE722F" w:rsidRPr="00562102">
        <w:rPr>
          <w:rFonts w:ascii="Montserrat" w:hAnsi="Montserrat"/>
        </w:rPr>
        <w:t xml:space="preserve">pouze </w:t>
      </w:r>
      <w:r w:rsidR="007D3FDC" w:rsidRPr="00562102">
        <w:rPr>
          <w:rFonts w:ascii="Montserrat" w:hAnsi="Montserrat"/>
        </w:rPr>
        <w:t xml:space="preserve">na </w:t>
      </w:r>
      <w:r w:rsidR="00AE722F" w:rsidRPr="00562102">
        <w:rPr>
          <w:rFonts w:ascii="Montserrat" w:hAnsi="Montserrat"/>
        </w:rPr>
        <w:t>ústředí banky</w:t>
      </w:r>
      <w:r w:rsidR="007D3FDC" w:rsidRPr="00562102">
        <w:rPr>
          <w:rFonts w:ascii="Montserrat" w:hAnsi="Montserrat"/>
        </w:rPr>
        <w:t xml:space="preserve">. </w:t>
      </w:r>
      <w:r w:rsidR="002B0AE6" w:rsidRPr="00562102">
        <w:rPr>
          <w:rFonts w:ascii="Montserrat" w:hAnsi="Montserrat"/>
        </w:rPr>
        <w:t>B</w:t>
      </w:r>
      <w:r w:rsidR="007D3FDC" w:rsidRPr="00562102">
        <w:rPr>
          <w:rFonts w:ascii="Montserrat" w:hAnsi="Montserrat"/>
        </w:rPr>
        <w:t xml:space="preserve">anka při </w:t>
      </w:r>
      <w:r w:rsidR="002B0AE6" w:rsidRPr="00562102">
        <w:rPr>
          <w:rFonts w:ascii="Montserrat" w:hAnsi="Montserrat"/>
        </w:rPr>
        <w:t xml:space="preserve">zřízení </w:t>
      </w:r>
      <w:r w:rsidR="007D3FDC" w:rsidRPr="00562102">
        <w:rPr>
          <w:rFonts w:ascii="Montserrat" w:hAnsi="Montserrat"/>
        </w:rPr>
        <w:t xml:space="preserve">účtu zjišťuje identifikační údaje </w:t>
      </w:r>
      <w:r w:rsidR="00AE722F" w:rsidRPr="00562102">
        <w:rPr>
          <w:rFonts w:ascii="Montserrat" w:hAnsi="Montserrat"/>
        </w:rPr>
        <w:t>klienta</w:t>
      </w:r>
      <w:r w:rsidR="007D3FDC" w:rsidRPr="00562102">
        <w:rPr>
          <w:rFonts w:ascii="Montserrat" w:hAnsi="Montserrat"/>
        </w:rPr>
        <w:t xml:space="preserve"> a další údaje v souladu se </w:t>
      </w:r>
      <w:r w:rsidR="002B0AE6" w:rsidRPr="00562102">
        <w:rPr>
          <w:rFonts w:ascii="Montserrat" w:hAnsi="Montserrat"/>
        </w:rPr>
        <w:t xml:space="preserve">zákonem </w:t>
      </w:r>
      <w:r w:rsidR="007D3FDC" w:rsidRPr="00562102">
        <w:rPr>
          <w:rFonts w:ascii="Montserrat" w:hAnsi="Montserrat"/>
        </w:rPr>
        <w:t xml:space="preserve">o některých opatřeních proti legalizaci výnosů z trestné činnosti a financování terorismu.    </w:t>
      </w:r>
    </w:p>
    <w:p w14:paraId="45FE7EBE" w14:textId="77777777" w:rsidR="007D3FDC" w:rsidRPr="00562102" w:rsidRDefault="007D3FDC" w:rsidP="007D3FDC">
      <w:pPr>
        <w:pStyle w:val="Nadpis3"/>
        <w:rPr>
          <w:rFonts w:ascii="Montserrat" w:hAnsi="Montserrat"/>
        </w:rPr>
      </w:pPr>
      <w:r w:rsidRPr="00562102">
        <w:rPr>
          <w:rFonts w:ascii="Montserrat" w:hAnsi="Montserrat"/>
        </w:rPr>
        <w:t>Název účtu tvoří u právnických osob obchodní firma/název podle výpisu z obchodního rejstříku (nebo jiného zákonem stanoveného dokumentu dokládajícího vznik právnické osoby).</w:t>
      </w:r>
    </w:p>
    <w:p w14:paraId="4F512C45" w14:textId="77777777" w:rsidR="007D3FDC" w:rsidRPr="00562102" w:rsidRDefault="00EE38C8" w:rsidP="007D3FDC">
      <w:pPr>
        <w:pStyle w:val="Nadpis3"/>
        <w:rPr>
          <w:rFonts w:ascii="Montserrat" w:hAnsi="Montserrat"/>
        </w:rPr>
      </w:pPr>
      <w:r w:rsidRPr="00562102">
        <w:rPr>
          <w:rFonts w:ascii="Montserrat" w:hAnsi="Montserrat"/>
        </w:rPr>
        <w:t>B</w:t>
      </w:r>
      <w:r w:rsidR="007D3FDC" w:rsidRPr="00562102">
        <w:rPr>
          <w:rFonts w:ascii="Montserrat" w:hAnsi="Montserrat"/>
        </w:rPr>
        <w:t xml:space="preserve">anka </w:t>
      </w:r>
      <w:r w:rsidR="002B0AE6" w:rsidRPr="00562102">
        <w:rPr>
          <w:rFonts w:ascii="Montserrat" w:hAnsi="Montserrat"/>
        </w:rPr>
        <w:t xml:space="preserve">nezřizuje </w:t>
      </w:r>
      <w:r w:rsidR="007D3FDC" w:rsidRPr="00562102">
        <w:rPr>
          <w:rFonts w:ascii="Montserrat" w:hAnsi="Montserrat"/>
        </w:rPr>
        <w:t>anonymní účty, ani účty společné pro několik osob.</w:t>
      </w:r>
    </w:p>
    <w:p w14:paraId="781C2675" w14:textId="77777777" w:rsidR="007D3FDC" w:rsidRPr="00562102" w:rsidRDefault="007D3FDC" w:rsidP="007D3FDC">
      <w:pPr>
        <w:pStyle w:val="Nadpis3"/>
        <w:rPr>
          <w:rFonts w:ascii="Montserrat" w:hAnsi="Montserrat"/>
        </w:rPr>
      </w:pPr>
      <w:r w:rsidRPr="00562102">
        <w:rPr>
          <w:rFonts w:ascii="Montserrat" w:hAnsi="Montserrat"/>
        </w:rPr>
        <w:t xml:space="preserve">Není-li ve </w:t>
      </w:r>
      <w:r w:rsidR="00DE2E33" w:rsidRPr="00562102">
        <w:rPr>
          <w:rFonts w:ascii="Montserrat" w:hAnsi="Montserrat"/>
        </w:rPr>
        <w:t>S</w:t>
      </w:r>
      <w:r w:rsidRPr="00562102">
        <w:rPr>
          <w:rFonts w:ascii="Montserrat" w:hAnsi="Montserrat"/>
        </w:rPr>
        <w:t xml:space="preserve">mlouvě o zřízení a vedení </w:t>
      </w:r>
      <w:r w:rsidR="00AE722F" w:rsidRPr="00562102">
        <w:rPr>
          <w:rFonts w:ascii="Montserrat" w:hAnsi="Montserrat"/>
        </w:rPr>
        <w:t>speciálního</w:t>
      </w:r>
      <w:r w:rsidRPr="00562102">
        <w:rPr>
          <w:rFonts w:ascii="Montserrat" w:hAnsi="Montserrat"/>
        </w:rPr>
        <w:t xml:space="preserve"> běžného účtu (dále jen „Smlouva o běžném účtu</w:t>
      </w:r>
      <w:r w:rsidR="002B0AE6" w:rsidRPr="00562102">
        <w:rPr>
          <w:rFonts w:ascii="Montserrat" w:hAnsi="Montserrat"/>
        </w:rPr>
        <w:t>“</w:t>
      </w:r>
      <w:r w:rsidRPr="00562102">
        <w:rPr>
          <w:rFonts w:ascii="Montserrat" w:hAnsi="Montserrat"/>
        </w:rPr>
        <w:t>) stanoveno jinak, uzavírá se Smlouva o běžném účtu na dobu neurčitou.</w:t>
      </w:r>
    </w:p>
    <w:p w14:paraId="6AFC5D13" w14:textId="77777777" w:rsidR="007D3FDC" w:rsidRPr="00562102" w:rsidRDefault="007D3FDC" w:rsidP="007D3FDC">
      <w:pPr>
        <w:pStyle w:val="Nadpis3"/>
        <w:rPr>
          <w:rFonts w:ascii="Montserrat" w:hAnsi="Montserrat"/>
        </w:rPr>
      </w:pPr>
      <w:r w:rsidRPr="00562102">
        <w:rPr>
          <w:rFonts w:ascii="Montserrat" w:hAnsi="Montserrat"/>
        </w:rPr>
        <w:t xml:space="preserve">Účty jsou </w:t>
      </w:r>
      <w:r w:rsidR="002B0AE6" w:rsidRPr="00562102">
        <w:rPr>
          <w:rFonts w:ascii="Montserrat" w:hAnsi="Montserrat"/>
        </w:rPr>
        <w:t xml:space="preserve">zřizovány </w:t>
      </w:r>
      <w:r w:rsidRPr="00562102">
        <w:rPr>
          <w:rFonts w:ascii="Montserrat" w:hAnsi="Montserrat"/>
        </w:rPr>
        <w:t xml:space="preserve">a vedeny na základě písemně uzavřené smlouvy mezi bankou a </w:t>
      </w:r>
      <w:r w:rsidR="00AE722F" w:rsidRPr="00562102">
        <w:rPr>
          <w:rFonts w:ascii="Montserrat" w:hAnsi="Montserrat"/>
        </w:rPr>
        <w:t>klientem</w:t>
      </w:r>
      <w:r w:rsidRPr="00562102">
        <w:rPr>
          <w:rFonts w:ascii="Montserrat" w:hAnsi="Montserrat"/>
        </w:rPr>
        <w:t>.</w:t>
      </w:r>
    </w:p>
    <w:p w14:paraId="6E8B846E" w14:textId="77777777" w:rsidR="00357676" w:rsidRPr="00562102" w:rsidRDefault="00357676" w:rsidP="005D5B74">
      <w:pPr>
        <w:pStyle w:val="lnekI"/>
        <w:keepNext/>
        <w:spacing w:before="360"/>
        <w:ind w:left="0"/>
        <w:rPr>
          <w:rFonts w:ascii="Montserrat" w:hAnsi="Montserrat"/>
        </w:rPr>
      </w:pPr>
    </w:p>
    <w:p w14:paraId="79646AC4" w14:textId="77777777" w:rsidR="00357676" w:rsidRPr="00562102" w:rsidRDefault="002B0AE6" w:rsidP="0029319C">
      <w:pPr>
        <w:pStyle w:val="Nadpis2"/>
        <w:keepNext/>
        <w:rPr>
          <w:rFonts w:ascii="Montserrat" w:hAnsi="Montserrat"/>
        </w:rPr>
      </w:pPr>
      <w:r w:rsidRPr="00562102">
        <w:rPr>
          <w:rFonts w:ascii="Montserrat" w:hAnsi="Montserrat"/>
        </w:rPr>
        <w:t xml:space="preserve">Nakládání </w:t>
      </w:r>
      <w:r w:rsidR="00357676" w:rsidRPr="00562102">
        <w:rPr>
          <w:rFonts w:ascii="Montserrat" w:hAnsi="Montserrat"/>
        </w:rPr>
        <w:t>s účtem a peněžními prostředky na účtu</w:t>
      </w:r>
    </w:p>
    <w:p w14:paraId="1C60D652" w14:textId="77777777" w:rsidR="007D3FDC" w:rsidRPr="00562102" w:rsidRDefault="007D3FDC" w:rsidP="007D3FDC">
      <w:pPr>
        <w:pStyle w:val="Nadpis3"/>
        <w:keepNext/>
        <w:rPr>
          <w:rFonts w:ascii="Montserrat" w:hAnsi="Montserrat"/>
        </w:rPr>
      </w:pPr>
      <w:r w:rsidRPr="00562102">
        <w:rPr>
          <w:rFonts w:ascii="Montserrat" w:hAnsi="Montserrat"/>
        </w:rPr>
        <w:t xml:space="preserve">Osoby oprávněné </w:t>
      </w:r>
      <w:r w:rsidR="002B0AE6" w:rsidRPr="00562102">
        <w:rPr>
          <w:rFonts w:ascii="Montserrat" w:hAnsi="Montserrat"/>
        </w:rPr>
        <w:t xml:space="preserve">nakládat </w:t>
      </w:r>
      <w:r w:rsidRPr="00562102">
        <w:rPr>
          <w:rFonts w:ascii="Montserrat" w:hAnsi="Montserrat"/>
        </w:rPr>
        <w:t>s peněžními prostředky na účtu jsou pouze osoby uvedené v podpisových vzorech (dále jen „z</w:t>
      </w:r>
      <w:smartTag w:uri="urn:schemas-microsoft-com:office:smarttags" w:element="PersonName">
        <w:r w:rsidRPr="00562102">
          <w:rPr>
            <w:rFonts w:ascii="Montserrat" w:hAnsi="Montserrat"/>
          </w:rPr>
          <w:t>moc</w:t>
        </w:r>
      </w:smartTag>
      <w:r w:rsidRPr="00562102">
        <w:rPr>
          <w:rFonts w:ascii="Montserrat" w:hAnsi="Montserrat"/>
        </w:rPr>
        <w:t xml:space="preserve">něné osoby“). </w:t>
      </w:r>
      <w:r w:rsidR="002B1DCF" w:rsidRPr="00562102">
        <w:rPr>
          <w:rFonts w:ascii="Montserrat" w:hAnsi="Montserrat"/>
        </w:rPr>
        <w:t>Klient</w:t>
      </w:r>
      <w:r w:rsidRPr="00562102">
        <w:rPr>
          <w:rFonts w:ascii="Montserrat" w:hAnsi="Montserrat"/>
        </w:rPr>
        <w:t xml:space="preserve"> předá bance podpisové vzory k účtu na formuláři banky. Formulář podpisových vzorů je k dispozici na internetové adrese </w:t>
      </w:r>
      <w:hyperlink r:id="rId9" w:history="1">
        <w:r w:rsidR="00986E9C" w:rsidRPr="00562102">
          <w:rPr>
            <w:rStyle w:val="Hypertextovodkaz"/>
            <w:rFonts w:ascii="Montserrat" w:hAnsi="Montserrat"/>
          </w:rPr>
          <w:t>www.nrb.cz</w:t>
        </w:r>
      </w:hyperlink>
      <w:r w:rsidRPr="00562102">
        <w:rPr>
          <w:rFonts w:ascii="Montserrat" w:hAnsi="Montserrat"/>
        </w:rPr>
        <w:t xml:space="preserve">. </w:t>
      </w:r>
      <w:r w:rsidR="00CA4580" w:rsidRPr="00562102">
        <w:rPr>
          <w:rFonts w:ascii="Montserrat" w:hAnsi="Montserrat"/>
        </w:rPr>
        <w:t>Klient</w:t>
      </w:r>
      <w:r w:rsidRPr="00562102">
        <w:rPr>
          <w:rFonts w:ascii="Montserrat" w:hAnsi="Montserrat"/>
        </w:rPr>
        <w:t xml:space="preserve"> v podpisových vzorech u z</w:t>
      </w:r>
      <w:smartTag w:uri="urn:schemas-microsoft-com:office:smarttags" w:element="PersonName">
        <w:r w:rsidRPr="00562102">
          <w:rPr>
            <w:rFonts w:ascii="Montserrat" w:hAnsi="Montserrat"/>
          </w:rPr>
          <w:t>moc</w:t>
        </w:r>
      </w:smartTag>
      <w:r w:rsidRPr="00562102">
        <w:rPr>
          <w:rFonts w:ascii="Montserrat" w:hAnsi="Montserrat"/>
        </w:rPr>
        <w:t>něných osob současně uvede, zda se jedná o právo samostatného podpisu či společného podpisu dvou či více z</w:t>
      </w:r>
      <w:smartTag w:uri="urn:schemas-microsoft-com:office:smarttags" w:element="PersonName">
        <w:r w:rsidRPr="00562102">
          <w:rPr>
            <w:rFonts w:ascii="Montserrat" w:hAnsi="Montserrat"/>
          </w:rPr>
          <w:t>moc</w:t>
        </w:r>
      </w:smartTag>
      <w:r w:rsidRPr="00562102">
        <w:rPr>
          <w:rFonts w:ascii="Montserrat" w:hAnsi="Montserrat"/>
        </w:rPr>
        <w:t xml:space="preserve">něných osob. Podpisové vzory vždy vlastnoručně podepisuje </w:t>
      </w:r>
      <w:r w:rsidR="00CA4580" w:rsidRPr="00562102">
        <w:rPr>
          <w:rFonts w:ascii="Montserrat" w:hAnsi="Montserrat"/>
        </w:rPr>
        <w:t>klient</w:t>
      </w:r>
      <w:r w:rsidRPr="00562102">
        <w:rPr>
          <w:rFonts w:ascii="Montserrat" w:hAnsi="Montserrat"/>
        </w:rPr>
        <w:t xml:space="preserve">. Vlastnoruční podpisy </w:t>
      </w:r>
      <w:r w:rsidR="00CA4580" w:rsidRPr="00562102">
        <w:rPr>
          <w:rFonts w:ascii="Montserrat" w:hAnsi="Montserrat"/>
        </w:rPr>
        <w:t>klienta</w:t>
      </w:r>
      <w:r w:rsidRPr="00562102">
        <w:rPr>
          <w:rFonts w:ascii="Montserrat" w:hAnsi="Montserrat"/>
        </w:rPr>
        <w:t xml:space="preserve"> a z</w:t>
      </w:r>
      <w:smartTag w:uri="urn:schemas-microsoft-com:office:smarttags" w:element="PersonName">
        <w:r w:rsidRPr="00562102">
          <w:rPr>
            <w:rFonts w:ascii="Montserrat" w:hAnsi="Montserrat"/>
          </w:rPr>
          <w:t>moc</w:t>
        </w:r>
      </w:smartTag>
      <w:r w:rsidRPr="00562102">
        <w:rPr>
          <w:rFonts w:ascii="Montserrat" w:hAnsi="Montserrat"/>
        </w:rPr>
        <w:t xml:space="preserve">něných osob na podpisových vzorech musí být provedeny před zaměstnancem banky, který zároveň ověří totožnost osob podle jejich platného průkazu totožnosti. Ustanovení tohoto odstavce platí i pro každou změnu podpisových vzorů. V takovém případě </w:t>
      </w:r>
      <w:r w:rsidR="00CA4580" w:rsidRPr="00562102">
        <w:rPr>
          <w:rFonts w:ascii="Montserrat" w:hAnsi="Montserrat"/>
        </w:rPr>
        <w:t>klient</w:t>
      </w:r>
      <w:r w:rsidRPr="00562102">
        <w:rPr>
          <w:rFonts w:ascii="Montserrat" w:hAnsi="Montserrat"/>
        </w:rPr>
        <w:t xml:space="preserve"> zruší stávající podpisové vzory a zároveň předá bance podpisové vzory nové. Nové podpisové vzory jsou pro banku závazné následující pracovní den po dni jejich obdržení.</w:t>
      </w:r>
    </w:p>
    <w:p w14:paraId="4A0AB7AB" w14:textId="77777777" w:rsidR="007D3FDC" w:rsidRPr="00562102" w:rsidRDefault="007D3FDC" w:rsidP="007D3FDC">
      <w:pPr>
        <w:pStyle w:val="Nadpis3"/>
        <w:numPr>
          <w:ilvl w:val="0"/>
          <w:numId w:val="0"/>
        </w:numPr>
        <w:ind w:left="454"/>
        <w:rPr>
          <w:rFonts w:ascii="Montserrat" w:hAnsi="Montserrat"/>
        </w:rPr>
      </w:pPr>
      <w:r w:rsidRPr="00562102">
        <w:rPr>
          <w:rFonts w:ascii="Montserrat" w:hAnsi="Montserrat"/>
        </w:rPr>
        <w:t xml:space="preserve">Pokud bance nebyly podpisové vzory předány nebo byly zrušeny, nelze ze strany </w:t>
      </w:r>
      <w:r w:rsidR="00310DDF" w:rsidRPr="00562102">
        <w:rPr>
          <w:rFonts w:ascii="Montserrat" w:hAnsi="Montserrat"/>
        </w:rPr>
        <w:t>klienta</w:t>
      </w:r>
      <w:r w:rsidRPr="00562102">
        <w:rPr>
          <w:rFonts w:ascii="Montserrat" w:hAnsi="Montserrat"/>
        </w:rPr>
        <w:t xml:space="preserve"> s peněžními prostředky na účtu </w:t>
      </w:r>
      <w:r w:rsidR="002B0AE6" w:rsidRPr="00562102">
        <w:rPr>
          <w:rFonts w:ascii="Montserrat" w:hAnsi="Montserrat"/>
        </w:rPr>
        <w:t>nakládat</w:t>
      </w:r>
      <w:r w:rsidRPr="00562102">
        <w:rPr>
          <w:rFonts w:ascii="Montserrat" w:hAnsi="Montserrat"/>
        </w:rPr>
        <w:t>.</w:t>
      </w:r>
    </w:p>
    <w:p w14:paraId="1834F796" w14:textId="49412A80" w:rsidR="007D3FDC" w:rsidRPr="00562102" w:rsidRDefault="007D3FDC" w:rsidP="007D3FDC">
      <w:pPr>
        <w:pStyle w:val="Nadpis3"/>
        <w:rPr>
          <w:rFonts w:ascii="Montserrat" w:hAnsi="Montserrat"/>
        </w:rPr>
      </w:pPr>
      <w:r w:rsidRPr="00562102">
        <w:rPr>
          <w:rFonts w:ascii="Montserrat" w:hAnsi="Montserrat"/>
        </w:rPr>
        <w:t xml:space="preserve">V případě, že </w:t>
      </w:r>
      <w:r w:rsidR="00310DDF" w:rsidRPr="00562102">
        <w:rPr>
          <w:rFonts w:ascii="Montserrat" w:hAnsi="Montserrat"/>
        </w:rPr>
        <w:t>klient</w:t>
      </w:r>
      <w:r w:rsidRPr="00562102">
        <w:rPr>
          <w:rFonts w:ascii="Montserrat" w:hAnsi="Montserrat"/>
        </w:rPr>
        <w:t xml:space="preserve"> určí na podpisovém vzoru, že k podpisu z</w:t>
      </w:r>
      <w:smartTag w:uri="urn:schemas-microsoft-com:office:smarttags" w:element="PersonName">
        <w:r w:rsidRPr="00562102">
          <w:rPr>
            <w:rFonts w:ascii="Montserrat" w:hAnsi="Montserrat"/>
          </w:rPr>
          <w:t>moc</w:t>
        </w:r>
      </w:smartTag>
      <w:r w:rsidRPr="00562102">
        <w:rPr>
          <w:rFonts w:ascii="Montserrat" w:hAnsi="Montserrat"/>
        </w:rPr>
        <w:t xml:space="preserve">něné osoby musí být připojeno razítko, pak </w:t>
      </w:r>
      <w:r w:rsidR="002B0AE6" w:rsidRPr="00562102">
        <w:rPr>
          <w:rFonts w:ascii="Montserrat" w:hAnsi="Montserrat"/>
        </w:rPr>
        <w:t xml:space="preserve">každé nakládání </w:t>
      </w:r>
      <w:r w:rsidRPr="00562102">
        <w:rPr>
          <w:rFonts w:ascii="Montserrat" w:hAnsi="Montserrat"/>
        </w:rPr>
        <w:t>s peněžními prostředky na účtu musí být opatřen</w:t>
      </w:r>
      <w:r w:rsidR="002B0AE6" w:rsidRPr="00562102">
        <w:rPr>
          <w:rFonts w:ascii="Montserrat" w:hAnsi="Montserrat"/>
        </w:rPr>
        <w:t>o</w:t>
      </w:r>
      <w:r w:rsidRPr="00562102">
        <w:rPr>
          <w:rFonts w:ascii="Montserrat" w:hAnsi="Montserrat"/>
        </w:rPr>
        <w:t xml:space="preserve"> razítkem shodným se vzorem otisku razítka uvedeným na podpisovém vzoru, jinak nelze provést požadovan</w:t>
      </w:r>
      <w:r w:rsidR="002B0AE6" w:rsidRPr="00562102">
        <w:rPr>
          <w:rFonts w:ascii="Montserrat" w:hAnsi="Montserrat"/>
        </w:rPr>
        <w:t>ý úkon</w:t>
      </w:r>
      <w:r w:rsidRPr="00562102">
        <w:rPr>
          <w:rFonts w:ascii="Montserrat" w:hAnsi="Montserrat"/>
        </w:rPr>
        <w:t>. Na vzoru otisku razítka musí souhlasit obchodní firma nebo název právnické osoby</w:t>
      </w:r>
      <w:r w:rsidR="00F176C5" w:rsidRPr="00562102">
        <w:rPr>
          <w:rFonts w:ascii="Montserrat" w:hAnsi="Montserrat"/>
        </w:rPr>
        <w:t>,</w:t>
      </w:r>
      <w:r w:rsidRPr="00562102">
        <w:rPr>
          <w:rFonts w:ascii="Montserrat" w:hAnsi="Montserrat"/>
        </w:rPr>
        <w:t xml:space="preserve"> sídlo</w:t>
      </w:r>
      <w:r w:rsidR="00F176C5" w:rsidRPr="00562102">
        <w:rPr>
          <w:rFonts w:ascii="Montserrat" w:hAnsi="Montserrat"/>
        </w:rPr>
        <w:t>,</w:t>
      </w:r>
      <w:r w:rsidRPr="00562102">
        <w:rPr>
          <w:rFonts w:ascii="Montserrat" w:hAnsi="Montserrat"/>
        </w:rPr>
        <w:t xml:space="preserve">  IČ</w:t>
      </w:r>
      <w:r w:rsidR="001C5629" w:rsidRPr="00562102">
        <w:rPr>
          <w:rFonts w:ascii="Montserrat" w:hAnsi="Montserrat"/>
        </w:rPr>
        <w:t>O</w:t>
      </w:r>
      <w:r w:rsidRPr="00562102">
        <w:rPr>
          <w:rFonts w:ascii="Montserrat" w:hAnsi="Montserrat"/>
        </w:rPr>
        <w:t xml:space="preserve"> popř. DIČ s výpisem </w:t>
      </w:r>
      <w:r w:rsidRPr="00562102">
        <w:rPr>
          <w:rFonts w:ascii="Montserrat" w:hAnsi="Montserrat"/>
        </w:rPr>
        <w:lastRenderedPageBreak/>
        <w:t>z obchodního nebo obdobného rejstříku nebo s jiným zákonem stanoveným dokumentem dokládajícím vznik právnické osoby, která se nezapisuje do obchodního rejstříku. Razítko, které nesplňuje výše uvedené náležitosti, nelze uvést na podpisový vzor jako vzor razítka k podpisu z</w:t>
      </w:r>
      <w:smartTag w:uri="urn:schemas-microsoft-com:office:smarttags" w:element="PersonName">
        <w:r w:rsidRPr="00562102">
          <w:rPr>
            <w:rFonts w:ascii="Montserrat" w:hAnsi="Montserrat"/>
          </w:rPr>
          <w:t>moc</w:t>
        </w:r>
      </w:smartTag>
      <w:r w:rsidRPr="00562102">
        <w:rPr>
          <w:rFonts w:ascii="Montserrat" w:hAnsi="Montserrat"/>
        </w:rPr>
        <w:t>něné osoby.</w:t>
      </w:r>
    </w:p>
    <w:p w14:paraId="430AEE83" w14:textId="77777777" w:rsidR="007D3FDC" w:rsidRPr="00562102" w:rsidRDefault="007D3FDC" w:rsidP="007D3FDC">
      <w:pPr>
        <w:pStyle w:val="Nadpis3"/>
        <w:rPr>
          <w:rFonts w:ascii="Montserrat" w:hAnsi="Montserrat"/>
        </w:rPr>
      </w:pPr>
      <w:r w:rsidRPr="00562102">
        <w:rPr>
          <w:rFonts w:ascii="Montserrat" w:hAnsi="Montserrat"/>
        </w:rPr>
        <w:t>Z</w:t>
      </w:r>
      <w:smartTag w:uri="urn:schemas-microsoft-com:office:smarttags" w:element="PersonName">
        <w:r w:rsidRPr="00562102">
          <w:rPr>
            <w:rFonts w:ascii="Montserrat" w:hAnsi="Montserrat"/>
          </w:rPr>
          <w:t>moc</w:t>
        </w:r>
      </w:smartTag>
      <w:r w:rsidRPr="00562102">
        <w:rPr>
          <w:rFonts w:ascii="Montserrat" w:hAnsi="Montserrat"/>
        </w:rPr>
        <w:t xml:space="preserve">něné osoby jsou oprávněny plně </w:t>
      </w:r>
      <w:r w:rsidR="002B0AE6" w:rsidRPr="00562102">
        <w:rPr>
          <w:rFonts w:ascii="Montserrat" w:hAnsi="Montserrat"/>
        </w:rPr>
        <w:t xml:space="preserve">nakládat </w:t>
      </w:r>
      <w:r w:rsidRPr="00562102">
        <w:rPr>
          <w:rFonts w:ascii="Montserrat" w:hAnsi="Montserrat"/>
        </w:rPr>
        <w:t xml:space="preserve">s peněžními prostředky na účtu v souladu s účelem, pro který byl účet </w:t>
      </w:r>
      <w:r w:rsidR="002B0AE6" w:rsidRPr="00562102">
        <w:rPr>
          <w:rFonts w:ascii="Montserrat" w:hAnsi="Montserrat"/>
        </w:rPr>
        <w:t>zřízen</w:t>
      </w:r>
      <w:r w:rsidRPr="00562102">
        <w:rPr>
          <w:rFonts w:ascii="Montserrat" w:hAnsi="Montserrat"/>
        </w:rPr>
        <w:t>.</w:t>
      </w:r>
    </w:p>
    <w:p w14:paraId="156CFA33" w14:textId="77777777" w:rsidR="007D3FDC" w:rsidRPr="00562102" w:rsidRDefault="007D3FDC" w:rsidP="007D3FDC">
      <w:pPr>
        <w:pStyle w:val="Nadpis3"/>
        <w:rPr>
          <w:rFonts w:ascii="Montserrat" w:hAnsi="Montserrat"/>
        </w:rPr>
      </w:pPr>
      <w:r w:rsidRPr="00562102">
        <w:rPr>
          <w:rFonts w:ascii="Montserrat" w:hAnsi="Montserrat"/>
        </w:rPr>
        <w:t>Prostřednictvím účtů právnických osob nelze provádět platební transakce pro soukromé účely.</w:t>
      </w:r>
    </w:p>
    <w:p w14:paraId="10C72B81" w14:textId="77777777" w:rsidR="007D3FDC" w:rsidRPr="00562102" w:rsidRDefault="007D3FDC" w:rsidP="007D3FDC">
      <w:pPr>
        <w:pStyle w:val="Nadpis3"/>
        <w:rPr>
          <w:rFonts w:ascii="Montserrat" w:hAnsi="Montserrat"/>
        </w:rPr>
      </w:pPr>
      <w:r w:rsidRPr="00562102">
        <w:rPr>
          <w:rFonts w:ascii="Montserrat" w:hAnsi="Montserrat"/>
        </w:rPr>
        <w:t>V rámci své</w:t>
      </w:r>
      <w:r w:rsidR="002B0AE6" w:rsidRPr="00562102">
        <w:rPr>
          <w:rFonts w:ascii="Montserrat" w:hAnsi="Montserrat"/>
        </w:rPr>
        <w:t>ho</w:t>
      </w:r>
      <w:r w:rsidRPr="00562102">
        <w:rPr>
          <w:rFonts w:ascii="Montserrat" w:hAnsi="Montserrat"/>
        </w:rPr>
        <w:t xml:space="preserve"> plné</w:t>
      </w:r>
      <w:r w:rsidR="002B0AE6" w:rsidRPr="00562102">
        <w:rPr>
          <w:rFonts w:ascii="Montserrat" w:hAnsi="Montserrat"/>
        </w:rPr>
        <w:t>ho</w:t>
      </w:r>
      <w:r w:rsidRPr="00562102">
        <w:rPr>
          <w:rFonts w:ascii="Montserrat" w:hAnsi="Montserrat"/>
        </w:rPr>
        <w:t xml:space="preserve"> </w:t>
      </w:r>
      <w:r w:rsidR="002B0AE6" w:rsidRPr="00562102">
        <w:rPr>
          <w:rFonts w:ascii="Montserrat" w:hAnsi="Montserrat"/>
        </w:rPr>
        <w:t xml:space="preserve">nakládání </w:t>
      </w:r>
      <w:r w:rsidRPr="00562102">
        <w:rPr>
          <w:rFonts w:ascii="Montserrat" w:hAnsi="Montserrat"/>
        </w:rPr>
        <w:t xml:space="preserve">s účtem je pouze </w:t>
      </w:r>
      <w:r w:rsidR="00310DDF" w:rsidRPr="00562102">
        <w:rPr>
          <w:rFonts w:ascii="Montserrat" w:hAnsi="Montserrat"/>
        </w:rPr>
        <w:t>klient</w:t>
      </w:r>
      <w:r w:rsidRPr="00562102">
        <w:rPr>
          <w:rFonts w:ascii="Montserrat" w:hAnsi="Montserrat"/>
        </w:rPr>
        <w:t xml:space="preserve"> oprávněn měnit pokyny týkající se vedení účtu, z</w:t>
      </w:r>
      <w:smartTag w:uri="urn:schemas-microsoft-com:office:smarttags" w:element="PersonName">
        <w:r w:rsidRPr="00562102">
          <w:rPr>
            <w:rFonts w:ascii="Montserrat" w:hAnsi="Montserrat"/>
          </w:rPr>
          <w:t>moc</w:t>
        </w:r>
      </w:smartTag>
      <w:r w:rsidRPr="00562102">
        <w:rPr>
          <w:rFonts w:ascii="Montserrat" w:hAnsi="Montserrat"/>
        </w:rPr>
        <w:t xml:space="preserve">nit osoby oprávněné </w:t>
      </w:r>
      <w:r w:rsidR="002B0AE6" w:rsidRPr="00562102">
        <w:rPr>
          <w:rFonts w:ascii="Montserrat" w:hAnsi="Montserrat"/>
        </w:rPr>
        <w:t xml:space="preserve">nakládat </w:t>
      </w:r>
      <w:r w:rsidRPr="00562102">
        <w:rPr>
          <w:rFonts w:ascii="Montserrat" w:hAnsi="Montserrat"/>
        </w:rPr>
        <w:t>s peněžními prostředky na jeho účtu a tato z</w:t>
      </w:r>
      <w:smartTag w:uri="urn:schemas-microsoft-com:office:smarttags" w:element="PersonName">
        <w:r w:rsidRPr="00562102">
          <w:rPr>
            <w:rFonts w:ascii="Montserrat" w:hAnsi="Montserrat"/>
          </w:rPr>
          <w:t>moc</w:t>
        </w:r>
      </w:smartTag>
      <w:r w:rsidRPr="00562102">
        <w:rPr>
          <w:rFonts w:ascii="Montserrat" w:hAnsi="Montserrat"/>
        </w:rPr>
        <w:t>nění rušit, z</w:t>
      </w:r>
      <w:smartTag w:uri="urn:schemas-microsoft-com:office:smarttags" w:element="PersonName">
        <w:r w:rsidRPr="00562102">
          <w:rPr>
            <w:rFonts w:ascii="Montserrat" w:hAnsi="Montserrat"/>
          </w:rPr>
          <w:t>moc</w:t>
        </w:r>
      </w:smartTag>
      <w:r w:rsidRPr="00562102">
        <w:rPr>
          <w:rFonts w:ascii="Montserrat" w:hAnsi="Montserrat"/>
        </w:rPr>
        <w:t xml:space="preserve">nit osoby k přejímání výpisů z účtu či účet zrušit. Tyto </w:t>
      </w:r>
      <w:r w:rsidR="002B0AE6" w:rsidRPr="00562102">
        <w:rPr>
          <w:rFonts w:ascii="Montserrat" w:hAnsi="Montserrat"/>
        </w:rPr>
        <w:t xml:space="preserve">pokyny </w:t>
      </w:r>
      <w:r w:rsidRPr="00562102">
        <w:rPr>
          <w:rFonts w:ascii="Montserrat" w:hAnsi="Montserrat"/>
        </w:rPr>
        <w:t xml:space="preserve">předkládá bance písemnou formou s vlastnoručním podpisem provedeným před zaměstnancem banky nebo úředně ověřeným podpisem a případně s přiložením příslušných dokladů. </w:t>
      </w:r>
      <w:r w:rsidR="0059145A" w:rsidRPr="00562102">
        <w:rPr>
          <w:rFonts w:ascii="Montserrat" w:hAnsi="Montserrat"/>
        </w:rPr>
        <w:t>J</w:t>
      </w:r>
      <w:r w:rsidRPr="00562102">
        <w:rPr>
          <w:rFonts w:ascii="Montserrat" w:hAnsi="Montserrat"/>
        </w:rPr>
        <w:t xml:space="preserve">iná osoba než </w:t>
      </w:r>
      <w:r w:rsidR="00310DDF" w:rsidRPr="00562102">
        <w:rPr>
          <w:rFonts w:ascii="Montserrat" w:hAnsi="Montserrat"/>
        </w:rPr>
        <w:t>klient</w:t>
      </w:r>
      <w:r w:rsidRPr="00562102">
        <w:rPr>
          <w:rFonts w:ascii="Montserrat" w:hAnsi="Montserrat"/>
        </w:rPr>
        <w:t xml:space="preserve"> může </w:t>
      </w:r>
      <w:r w:rsidR="002B0AE6" w:rsidRPr="00562102">
        <w:rPr>
          <w:rFonts w:ascii="Montserrat" w:hAnsi="Montserrat"/>
        </w:rPr>
        <w:t xml:space="preserve">nakládat </w:t>
      </w:r>
      <w:r w:rsidRPr="00562102">
        <w:rPr>
          <w:rFonts w:ascii="Montserrat" w:hAnsi="Montserrat"/>
        </w:rPr>
        <w:t xml:space="preserve">s účtem pouze na základě zvláštní plné </w:t>
      </w:r>
      <w:smartTag w:uri="urn:schemas-microsoft-com:office:smarttags" w:element="PersonName">
        <w:r w:rsidRPr="00562102">
          <w:rPr>
            <w:rFonts w:ascii="Montserrat" w:hAnsi="Montserrat"/>
          </w:rPr>
          <w:t>moc</w:t>
        </w:r>
      </w:smartTag>
      <w:r w:rsidRPr="00562102">
        <w:rPr>
          <w:rFonts w:ascii="Montserrat" w:hAnsi="Montserrat"/>
        </w:rPr>
        <w:t xml:space="preserve">i udělené </w:t>
      </w:r>
      <w:r w:rsidR="00310DDF" w:rsidRPr="00562102">
        <w:rPr>
          <w:rFonts w:ascii="Montserrat" w:hAnsi="Montserrat"/>
        </w:rPr>
        <w:t>klientem</w:t>
      </w:r>
      <w:r w:rsidRPr="00562102">
        <w:rPr>
          <w:rFonts w:ascii="Montserrat" w:hAnsi="Montserrat"/>
        </w:rPr>
        <w:t xml:space="preserve">. Vlastnoruční podpis </w:t>
      </w:r>
      <w:r w:rsidR="00310DDF" w:rsidRPr="00562102">
        <w:rPr>
          <w:rFonts w:ascii="Montserrat" w:hAnsi="Montserrat"/>
        </w:rPr>
        <w:t>klienta</w:t>
      </w:r>
      <w:r w:rsidRPr="00562102">
        <w:rPr>
          <w:rFonts w:ascii="Montserrat" w:hAnsi="Montserrat"/>
        </w:rPr>
        <w:t xml:space="preserve"> na </w:t>
      </w:r>
      <w:r w:rsidR="00DE2E33" w:rsidRPr="00562102">
        <w:rPr>
          <w:rFonts w:ascii="Montserrat" w:hAnsi="Montserrat"/>
        </w:rPr>
        <w:t xml:space="preserve">zvláštní </w:t>
      </w:r>
      <w:r w:rsidRPr="00562102">
        <w:rPr>
          <w:rFonts w:ascii="Montserrat" w:hAnsi="Montserrat"/>
        </w:rPr>
        <w:t xml:space="preserve">plné </w:t>
      </w:r>
      <w:smartTag w:uri="urn:schemas-microsoft-com:office:smarttags" w:element="PersonName">
        <w:r w:rsidRPr="00562102">
          <w:rPr>
            <w:rFonts w:ascii="Montserrat" w:hAnsi="Montserrat"/>
          </w:rPr>
          <w:t>moc</w:t>
        </w:r>
      </w:smartTag>
      <w:r w:rsidRPr="00562102">
        <w:rPr>
          <w:rFonts w:ascii="Montserrat" w:hAnsi="Montserrat"/>
        </w:rPr>
        <w:t>i musí být proveden před zaměstnancem banky nebo musí být úředně ověřen.</w:t>
      </w:r>
    </w:p>
    <w:p w14:paraId="43DCB773" w14:textId="77777777" w:rsidR="00357676" w:rsidRPr="00562102" w:rsidRDefault="007D3FDC" w:rsidP="007D3FDC">
      <w:pPr>
        <w:pStyle w:val="Nadpis3"/>
        <w:rPr>
          <w:rFonts w:ascii="Montserrat" w:hAnsi="Montserrat"/>
        </w:rPr>
      </w:pPr>
      <w:r w:rsidRPr="00562102">
        <w:rPr>
          <w:rFonts w:ascii="Montserrat" w:hAnsi="Montserrat"/>
        </w:rPr>
        <w:t xml:space="preserve">V případě zániku </w:t>
      </w:r>
      <w:r w:rsidR="00310DDF" w:rsidRPr="00562102">
        <w:rPr>
          <w:rFonts w:ascii="Montserrat" w:hAnsi="Montserrat"/>
        </w:rPr>
        <w:t>klienta</w:t>
      </w:r>
      <w:r w:rsidRPr="00562102">
        <w:rPr>
          <w:rFonts w:ascii="Montserrat" w:hAnsi="Montserrat"/>
        </w:rPr>
        <w:t xml:space="preserve"> – právnické osoby zaniká právo z</w:t>
      </w:r>
      <w:smartTag w:uri="urn:schemas-microsoft-com:office:smarttags" w:element="PersonName">
        <w:r w:rsidRPr="00562102">
          <w:rPr>
            <w:rFonts w:ascii="Montserrat" w:hAnsi="Montserrat"/>
          </w:rPr>
          <w:t>moc</w:t>
        </w:r>
      </w:smartTag>
      <w:r w:rsidRPr="00562102">
        <w:rPr>
          <w:rFonts w:ascii="Montserrat" w:hAnsi="Montserrat"/>
        </w:rPr>
        <w:t xml:space="preserve">něných osob </w:t>
      </w:r>
      <w:r w:rsidR="002B0AE6" w:rsidRPr="00562102">
        <w:rPr>
          <w:rFonts w:ascii="Montserrat" w:hAnsi="Montserrat"/>
        </w:rPr>
        <w:t xml:space="preserve">nakládat s účtem </w:t>
      </w:r>
      <w:r w:rsidRPr="00562102">
        <w:rPr>
          <w:rFonts w:ascii="Montserrat" w:hAnsi="Montserrat"/>
        </w:rPr>
        <w:t xml:space="preserve">a tyto </w:t>
      </w:r>
      <w:r w:rsidR="002B0AE6" w:rsidRPr="00562102">
        <w:rPr>
          <w:rFonts w:ascii="Montserrat" w:hAnsi="Montserrat"/>
        </w:rPr>
        <w:t xml:space="preserve">osoby </w:t>
      </w:r>
      <w:r w:rsidRPr="00562102">
        <w:rPr>
          <w:rFonts w:ascii="Montserrat" w:hAnsi="Montserrat"/>
        </w:rPr>
        <w:t xml:space="preserve">jsou povinny zánik </w:t>
      </w:r>
      <w:r w:rsidR="00310DDF" w:rsidRPr="00562102">
        <w:rPr>
          <w:rFonts w:ascii="Montserrat" w:hAnsi="Montserrat"/>
        </w:rPr>
        <w:t>klienta</w:t>
      </w:r>
      <w:r w:rsidRPr="00562102">
        <w:rPr>
          <w:rFonts w:ascii="Montserrat" w:hAnsi="Montserrat"/>
        </w:rPr>
        <w:t xml:space="preserve"> neprodleně bance oznámit.</w:t>
      </w:r>
    </w:p>
    <w:p w14:paraId="05768A7A" w14:textId="77777777" w:rsidR="00357676" w:rsidRPr="00562102" w:rsidRDefault="00357676" w:rsidP="005D5B74">
      <w:pPr>
        <w:pStyle w:val="lnekI"/>
        <w:keepNext/>
        <w:spacing w:before="360"/>
        <w:ind w:left="0"/>
        <w:rPr>
          <w:rFonts w:ascii="Montserrat" w:hAnsi="Montserrat"/>
        </w:rPr>
      </w:pPr>
    </w:p>
    <w:p w14:paraId="2FAB19AD" w14:textId="77777777" w:rsidR="00357676" w:rsidRPr="00562102" w:rsidRDefault="00357676" w:rsidP="0029319C">
      <w:pPr>
        <w:pStyle w:val="Nadpis2"/>
        <w:keepNext/>
        <w:rPr>
          <w:rFonts w:ascii="Montserrat" w:hAnsi="Montserrat"/>
        </w:rPr>
      </w:pPr>
      <w:r w:rsidRPr="00562102">
        <w:rPr>
          <w:rFonts w:ascii="Montserrat" w:hAnsi="Montserrat"/>
        </w:rPr>
        <w:t>Úročení účtu</w:t>
      </w:r>
    </w:p>
    <w:p w14:paraId="5204D3E5" w14:textId="083C815F" w:rsidR="007D3FDC" w:rsidRPr="00562102" w:rsidRDefault="007D3FDC" w:rsidP="007D3FDC">
      <w:pPr>
        <w:pStyle w:val="Nadpis3"/>
        <w:keepNext/>
        <w:rPr>
          <w:rFonts w:ascii="Montserrat" w:hAnsi="Montserrat"/>
        </w:rPr>
      </w:pPr>
      <w:r w:rsidRPr="00562102">
        <w:rPr>
          <w:rFonts w:ascii="Montserrat" w:hAnsi="Montserrat"/>
        </w:rPr>
        <w:t xml:space="preserve">Účet je úročen denně (včetně nepracovních dní) z denního zůstatku </w:t>
      </w:r>
      <w:r w:rsidR="00EE61C5">
        <w:rPr>
          <w:rFonts w:ascii="Montserrat" w:hAnsi="Montserrat"/>
        </w:rPr>
        <w:t>pevnou</w:t>
      </w:r>
      <w:r w:rsidR="00310DDF" w:rsidRPr="00562102">
        <w:rPr>
          <w:rFonts w:ascii="Montserrat" w:hAnsi="Montserrat"/>
        </w:rPr>
        <w:t xml:space="preserve"> úrokovou </w:t>
      </w:r>
      <w:r w:rsidRPr="00562102">
        <w:rPr>
          <w:rFonts w:ascii="Montserrat" w:hAnsi="Montserrat"/>
        </w:rPr>
        <w:t>sazbou</w:t>
      </w:r>
      <w:r w:rsidR="008C0E0A" w:rsidRPr="00562102">
        <w:rPr>
          <w:rFonts w:ascii="Montserrat" w:hAnsi="Montserrat"/>
        </w:rPr>
        <w:t xml:space="preserve"> uvedenou</w:t>
      </w:r>
      <w:r w:rsidR="00B01AA9" w:rsidRPr="00562102">
        <w:rPr>
          <w:rFonts w:ascii="Montserrat" w:hAnsi="Montserrat"/>
        </w:rPr>
        <w:t xml:space="preserve"> </w:t>
      </w:r>
      <w:r w:rsidR="00E92E0E" w:rsidRPr="00562102">
        <w:rPr>
          <w:rFonts w:ascii="Montserrat" w:hAnsi="Montserrat"/>
        </w:rPr>
        <w:t>v </w:t>
      </w:r>
      <w:r w:rsidR="00E75C8C" w:rsidRPr="00562102">
        <w:rPr>
          <w:rFonts w:ascii="Montserrat" w:hAnsi="Montserrat"/>
        </w:rPr>
        <w:t>aktuálním</w:t>
      </w:r>
      <w:r w:rsidRPr="00562102">
        <w:rPr>
          <w:rFonts w:ascii="Montserrat" w:hAnsi="Montserrat"/>
        </w:rPr>
        <w:t xml:space="preserve"> Ceníku obchodů a služeb banky</w:t>
      </w:r>
      <w:r w:rsidR="00E75C8C" w:rsidRPr="00562102">
        <w:rPr>
          <w:rFonts w:ascii="Montserrat" w:hAnsi="Montserrat"/>
        </w:rPr>
        <w:t xml:space="preserve"> (část </w:t>
      </w:r>
      <w:r w:rsidR="001A02C8" w:rsidRPr="00562102">
        <w:rPr>
          <w:rFonts w:ascii="Montserrat" w:hAnsi="Montserrat"/>
        </w:rPr>
        <w:t>Bankovní služby</w:t>
      </w:r>
      <w:r w:rsidR="00B8208D" w:rsidRPr="00562102">
        <w:rPr>
          <w:rFonts w:ascii="Montserrat" w:hAnsi="Montserrat"/>
        </w:rPr>
        <w:t xml:space="preserve"> – Speciální běžné úč</w:t>
      </w:r>
      <w:r w:rsidR="00E75C8C" w:rsidRPr="00562102">
        <w:rPr>
          <w:rFonts w:ascii="Montserrat" w:hAnsi="Montserrat"/>
        </w:rPr>
        <w:t>t</w:t>
      </w:r>
      <w:r w:rsidR="00B8208D" w:rsidRPr="00562102">
        <w:rPr>
          <w:rFonts w:ascii="Montserrat" w:hAnsi="Montserrat"/>
        </w:rPr>
        <w:t>y</w:t>
      </w:r>
      <w:r w:rsidR="00E75C8C" w:rsidRPr="00562102">
        <w:rPr>
          <w:rFonts w:ascii="Montserrat" w:hAnsi="Montserrat"/>
        </w:rPr>
        <w:t>)</w:t>
      </w:r>
      <w:r w:rsidR="00821E23" w:rsidRPr="00562102">
        <w:rPr>
          <w:rFonts w:ascii="Montserrat" w:hAnsi="Montserrat"/>
        </w:rPr>
        <w:t>. Aktuální Ceník obchodů a služeb je uveden</w:t>
      </w:r>
      <w:r w:rsidR="00A447C5" w:rsidRPr="00562102">
        <w:rPr>
          <w:rFonts w:ascii="Montserrat" w:hAnsi="Montserrat"/>
        </w:rPr>
        <w:t xml:space="preserve"> na internetové adrese </w:t>
      </w:r>
      <w:hyperlink r:id="rId10" w:history="1">
        <w:r w:rsidR="00986E9C" w:rsidRPr="00562102">
          <w:rPr>
            <w:rStyle w:val="Hypertextovodkaz"/>
            <w:rFonts w:ascii="Montserrat" w:hAnsi="Montserrat"/>
          </w:rPr>
          <w:t>www.nrb.cz</w:t>
        </w:r>
      </w:hyperlink>
      <w:r w:rsidR="00E92E0E" w:rsidRPr="00562102">
        <w:rPr>
          <w:rFonts w:ascii="Montserrat" w:hAnsi="Montserrat"/>
        </w:rPr>
        <w:t>.</w:t>
      </w:r>
      <w:r w:rsidR="003C7DD8" w:rsidRPr="00562102">
        <w:rPr>
          <w:rFonts w:ascii="Montserrat" w:hAnsi="Montserrat"/>
        </w:rPr>
        <w:t xml:space="preserve"> </w:t>
      </w:r>
      <w:r w:rsidR="00E92E0E" w:rsidRPr="00562102">
        <w:rPr>
          <w:rFonts w:ascii="Montserrat" w:hAnsi="Montserrat"/>
        </w:rPr>
        <w:t>Ú</w:t>
      </w:r>
      <w:r w:rsidRPr="00562102">
        <w:rPr>
          <w:rFonts w:ascii="Montserrat" w:hAnsi="Montserrat"/>
        </w:rPr>
        <w:t>roky jsou připisovány na účet měsíčně (poslední pracovní den kalendářního měsíce). Při úročení je délka kalendářního roku brána jako 360 dnů.</w:t>
      </w:r>
    </w:p>
    <w:p w14:paraId="1E41CE10" w14:textId="77777777" w:rsidR="007D3FDC" w:rsidRPr="00562102" w:rsidRDefault="007D3FDC" w:rsidP="007D3FDC">
      <w:pPr>
        <w:pStyle w:val="Nadpis3"/>
        <w:rPr>
          <w:rFonts w:ascii="Montserrat" w:hAnsi="Montserrat"/>
        </w:rPr>
      </w:pPr>
      <w:r w:rsidRPr="00562102">
        <w:rPr>
          <w:rFonts w:ascii="Montserrat" w:hAnsi="Montserrat"/>
        </w:rPr>
        <w:t>Úročení peněžních prostředků na účtu začíná dnem připsání peněžních prostředků na účet a končí dnem, který předchází jejich výběru nebo převodu z tohoto účtu. Úročí se skutečný počet dní (</w:t>
      </w:r>
      <w:proofErr w:type="spellStart"/>
      <w:r w:rsidRPr="00562102">
        <w:rPr>
          <w:rFonts w:ascii="Montserrat" w:hAnsi="Montserrat"/>
        </w:rPr>
        <w:t>Aktual</w:t>
      </w:r>
      <w:proofErr w:type="spellEnd"/>
      <w:r w:rsidRPr="00562102">
        <w:rPr>
          <w:rFonts w:ascii="Montserrat" w:hAnsi="Montserrat"/>
        </w:rPr>
        <w:t>/360)</w:t>
      </w:r>
      <w:r w:rsidR="002B0AE6" w:rsidRPr="00562102">
        <w:rPr>
          <w:rFonts w:ascii="Montserrat" w:hAnsi="Montserrat"/>
        </w:rPr>
        <w:t xml:space="preserve"> podle vzorce:</w:t>
      </w:r>
      <w:r w:rsidR="002B0AE6" w:rsidRPr="00562102">
        <w:rPr>
          <w:rFonts w:ascii="Montserrat" w:hAnsi="Montserrat"/>
        </w:rPr>
        <w:br/>
        <w:t xml:space="preserve">úrok = </w:t>
      </w:r>
      <w:r w:rsidR="002B0AE6" w:rsidRPr="00562102">
        <w:rPr>
          <w:rFonts w:ascii="Montserrat" w:hAnsi="Montserrat"/>
          <w:u w:val="single"/>
        </w:rPr>
        <w:t>úročená částka x úroková sazba v % x skutečný počet dní v období</w:t>
      </w:r>
      <w:r w:rsidR="002B0AE6" w:rsidRPr="00562102">
        <w:rPr>
          <w:rFonts w:ascii="Montserrat" w:hAnsi="Montserrat"/>
          <w:u w:val="single"/>
        </w:rPr>
        <w:br/>
      </w:r>
      <w:r w:rsidR="002B0AE6" w:rsidRPr="00562102">
        <w:rPr>
          <w:rFonts w:ascii="Montserrat" w:hAnsi="Montserrat"/>
        </w:rPr>
        <w:t xml:space="preserve">                                                                                                     360 x 100</w:t>
      </w:r>
      <w:r w:rsidR="002B0AE6" w:rsidRPr="00562102">
        <w:rPr>
          <w:rFonts w:ascii="Montserrat" w:hAnsi="Montserrat"/>
          <w:u w:val="single"/>
        </w:rPr>
        <w:br/>
      </w:r>
      <w:r w:rsidRPr="00562102">
        <w:rPr>
          <w:rFonts w:ascii="Montserrat" w:hAnsi="Montserrat"/>
        </w:rPr>
        <w:t>Úrok se počítá jako jednodenní a je zaokrouhlený na dvě desetinná místa.</w:t>
      </w:r>
    </w:p>
    <w:p w14:paraId="5D8AF56E" w14:textId="7699498C" w:rsidR="007D3FDC" w:rsidRPr="00562102" w:rsidRDefault="00EE38C8" w:rsidP="00E75C8C">
      <w:pPr>
        <w:pStyle w:val="Nadpis3"/>
        <w:rPr>
          <w:rFonts w:ascii="Montserrat" w:hAnsi="Montserrat"/>
        </w:rPr>
      </w:pPr>
      <w:r w:rsidRPr="00562102">
        <w:rPr>
          <w:rFonts w:ascii="Montserrat" w:hAnsi="Montserrat"/>
        </w:rPr>
        <w:t>B</w:t>
      </w:r>
      <w:r w:rsidR="007D3FDC" w:rsidRPr="00562102">
        <w:rPr>
          <w:rFonts w:ascii="Montserrat" w:hAnsi="Montserrat"/>
        </w:rPr>
        <w:t xml:space="preserve">anka je oprávněna změnit </w:t>
      </w:r>
      <w:r w:rsidR="00B01AA9" w:rsidRPr="00562102">
        <w:rPr>
          <w:rFonts w:ascii="Montserrat" w:hAnsi="Montserrat"/>
        </w:rPr>
        <w:t xml:space="preserve">úrokovou sazbu </w:t>
      </w:r>
      <w:r w:rsidR="007D3FDC" w:rsidRPr="00562102">
        <w:rPr>
          <w:rFonts w:ascii="Montserrat" w:hAnsi="Montserrat"/>
        </w:rPr>
        <w:t>uvedenou v</w:t>
      </w:r>
      <w:r w:rsidR="00F92A30" w:rsidRPr="00562102">
        <w:rPr>
          <w:rFonts w:ascii="Montserrat" w:hAnsi="Montserrat"/>
        </w:rPr>
        <w:t> aktuálním</w:t>
      </w:r>
      <w:r w:rsidR="00E92E0E" w:rsidRPr="00562102">
        <w:rPr>
          <w:rFonts w:ascii="Montserrat" w:hAnsi="Montserrat"/>
        </w:rPr>
        <w:t> </w:t>
      </w:r>
      <w:r w:rsidR="007D3FDC" w:rsidRPr="00562102">
        <w:rPr>
          <w:rFonts w:ascii="Montserrat" w:hAnsi="Montserrat"/>
        </w:rPr>
        <w:t>Ceníku obchodů a služeb banky</w:t>
      </w:r>
      <w:r w:rsidR="000246AC" w:rsidRPr="00562102">
        <w:rPr>
          <w:rFonts w:ascii="Montserrat" w:hAnsi="Montserrat"/>
        </w:rPr>
        <w:t xml:space="preserve"> (část Bankovní služby</w:t>
      </w:r>
      <w:r w:rsidR="00B8208D" w:rsidRPr="00562102">
        <w:rPr>
          <w:rFonts w:ascii="Montserrat" w:hAnsi="Montserrat"/>
        </w:rPr>
        <w:t xml:space="preserve"> – Speciální běžné úč</w:t>
      </w:r>
      <w:r w:rsidR="00F92A30" w:rsidRPr="00562102">
        <w:rPr>
          <w:rFonts w:ascii="Montserrat" w:hAnsi="Montserrat"/>
        </w:rPr>
        <w:t>t</w:t>
      </w:r>
      <w:r w:rsidR="00B8208D" w:rsidRPr="00562102">
        <w:rPr>
          <w:rFonts w:ascii="Montserrat" w:hAnsi="Montserrat"/>
        </w:rPr>
        <w:t>y</w:t>
      </w:r>
      <w:r w:rsidR="00F92A30" w:rsidRPr="00562102">
        <w:rPr>
          <w:rFonts w:ascii="Montserrat" w:hAnsi="Montserrat"/>
        </w:rPr>
        <w:t>)</w:t>
      </w:r>
      <w:r w:rsidR="00F53026" w:rsidRPr="00562102">
        <w:rPr>
          <w:rFonts w:ascii="Montserrat" w:hAnsi="Montserrat"/>
        </w:rPr>
        <w:t>,</w:t>
      </w:r>
      <w:r w:rsidR="007D3FDC" w:rsidRPr="00562102">
        <w:rPr>
          <w:rFonts w:ascii="Montserrat" w:hAnsi="Montserrat"/>
        </w:rPr>
        <w:t xml:space="preserve"> pokud takovou změnu oznámí předem. </w:t>
      </w:r>
      <w:r w:rsidRPr="00562102">
        <w:rPr>
          <w:rFonts w:ascii="Montserrat" w:hAnsi="Montserrat"/>
        </w:rPr>
        <w:t>B</w:t>
      </w:r>
      <w:r w:rsidR="007D3FDC" w:rsidRPr="00562102">
        <w:rPr>
          <w:rFonts w:ascii="Montserrat" w:hAnsi="Montserrat"/>
        </w:rPr>
        <w:t xml:space="preserve">anka je povinna oznámit změnu alespoň jeden měsíc před zveřejněním na internetové adrese </w:t>
      </w:r>
      <w:hyperlink r:id="rId11" w:history="1">
        <w:r w:rsidR="00986E9C" w:rsidRPr="00562102">
          <w:rPr>
            <w:rStyle w:val="Hypertextovodkaz"/>
            <w:rFonts w:ascii="Montserrat" w:hAnsi="Montserrat"/>
          </w:rPr>
          <w:t>www.nrb.cz</w:t>
        </w:r>
      </w:hyperlink>
      <w:r w:rsidR="007D3FDC" w:rsidRPr="00562102">
        <w:rPr>
          <w:rFonts w:ascii="Montserrat" w:hAnsi="Montserrat"/>
        </w:rPr>
        <w:t xml:space="preserve"> a současně je povinna </w:t>
      </w:r>
      <w:r w:rsidR="00310DDF" w:rsidRPr="00562102">
        <w:rPr>
          <w:rFonts w:ascii="Montserrat" w:hAnsi="Montserrat"/>
        </w:rPr>
        <w:t>klienta</w:t>
      </w:r>
      <w:r w:rsidR="007D3FDC" w:rsidRPr="00562102">
        <w:rPr>
          <w:rFonts w:ascii="Montserrat" w:hAnsi="Montserrat"/>
        </w:rPr>
        <w:t xml:space="preserve"> upozornit na změnu úročení písemnou formou. Změnu úrokových sazeb, která je pro </w:t>
      </w:r>
      <w:r w:rsidR="00310DDF" w:rsidRPr="00562102">
        <w:rPr>
          <w:rFonts w:ascii="Montserrat" w:hAnsi="Montserrat"/>
        </w:rPr>
        <w:t>klienta</w:t>
      </w:r>
      <w:r w:rsidR="007D3FDC" w:rsidRPr="00562102">
        <w:rPr>
          <w:rFonts w:ascii="Montserrat" w:hAnsi="Montserrat"/>
        </w:rPr>
        <w:t xml:space="preserve"> příznivější, </w:t>
      </w:r>
      <w:r w:rsidR="00E75C8C" w:rsidRPr="00562102">
        <w:rPr>
          <w:rFonts w:ascii="Montserrat" w:hAnsi="Montserrat"/>
        </w:rPr>
        <w:t>banka nemusí oznamovat.</w:t>
      </w:r>
    </w:p>
    <w:p w14:paraId="36F670F3" w14:textId="4C116AFE" w:rsidR="001C43E9" w:rsidRPr="00562102" w:rsidRDefault="007D3FDC" w:rsidP="005D5B74">
      <w:pPr>
        <w:pStyle w:val="Nadpis3"/>
        <w:widowControl w:val="0"/>
        <w:rPr>
          <w:rFonts w:ascii="Montserrat" w:hAnsi="Montserrat"/>
        </w:rPr>
      </w:pPr>
      <w:r w:rsidRPr="00562102">
        <w:rPr>
          <w:rFonts w:ascii="Montserrat" w:hAnsi="Montserrat"/>
        </w:rPr>
        <w:t xml:space="preserve">Pokud </w:t>
      </w:r>
      <w:r w:rsidR="00310DDF" w:rsidRPr="00562102">
        <w:rPr>
          <w:rFonts w:ascii="Montserrat" w:hAnsi="Montserrat"/>
        </w:rPr>
        <w:t>klient</w:t>
      </w:r>
      <w:r w:rsidRPr="00562102">
        <w:rPr>
          <w:rFonts w:ascii="Montserrat" w:hAnsi="Montserrat"/>
        </w:rPr>
        <w:t xml:space="preserve"> změnu písemně neodmítl, platí, že se změnou souhlasí. </w:t>
      </w:r>
      <w:r w:rsidR="00310DDF" w:rsidRPr="00562102">
        <w:rPr>
          <w:rFonts w:ascii="Montserrat" w:hAnsi="Montserrat"/>
        </w:rPr>
        <w:t>Klient</w:t>
      </w:r>
      <w:r w:rsidRPr="00562102">
        <w:rPr>
          <w:rFonts w:ascii="Montserrat" w:hAnsi="Montserrat"/>
        </w:rPr>
        <w:t xml:space="preserve"> má právo do nabytí účinnosti změny úrokových sazeb podat výpověď</w:t>
      </w:r>
      <w:r w:rsidR="008714C3" w:rsidRPr="00562102">
        <w:rPr>
          <w:rFonts w:ascii="Montserrat" w:hAnsi="Montserrat"/>
        </w:rPr>
        <w:t xml:space="preserve"> Smlouvy o běžném účtu s </w:t>
      </w:r>
      <w:r w:rsidRPr="00562102">
        <w:rPr>
          <w:rFonts w:ascii="Montserrat" w:hAnsi="Montserrat"/>
        </w:rPr>
        <w:t>okamžitou účinností.</w:t>
      </w:r>
    </w:p>
    <w:p w14:paraId="2757FB03" w14:textId="77777777" w:rsidR="00357676" w:rsidRPr="00562102" w:rsidRDefault="00357676" w:rsidP="005D5B74">
      <w:pPr>
        <w:pStyle w:val="lnekI"/>
        <w:widowControl w:val="0"/>
        <w:spacing w:before="360"/>
        <w:ind w:left="0"/>
        <w:rPr>
          <w:rFonts w:ascii="Montserrat" w:hAnsi="Montserrat"/>
        </w:rPr>
      </w:pPr>
    </w:p>
    <w:p w14:paraId="754568AB" w14:textId="77777777" w:rsidR="00357676" w:rsidRPr="00562102" w:rsidRDefault="008B0E1B" w:rsidP="005D5B74">
      <w:pPr>
        <w:pStyle w:val="Nadpis2"/>
        <w:widowControl w:val="0"/>
        <w:rPr>
          <w:rFonts w:ascii="Montserrat" w:hAnsi="Montserrat"/>
        </w:rPr>
      </w:pPr>
      <w:r w:rsidRPr="00562102">
        <w:rPr>
          <w:rFonts w:ascii="Montserrat" w:hAnsi="Montserrat"/>
        </w:rPr>
        <w:t>Výpisy z</w:t>
      </w:r>
      <w:r w:rsidR="007D3FDC" w:rsidRPr="00562102">
        <w:rPr>
          <w:rFonts w:ascii="Montserrat" w:hAnsi="Montserrat"/>
        </w:rPr>
        <w:t> </w:t>
      </w:r>
      <w:r w:rsidR="00357676" w:rsidRPr="00562102">
        <w:rPr>
          <w:rFonts w:ascii="Montserrat" w:hAnsi="Montserrat"/>
        </w:rPr>
        <w:t>účtu</w:t>
      </w:r>
    </w:p>
    <w:p w14:paraId="02CD6C60" w14:textId="23648684" w:rsidR="007D3FDC" w:rsidRPr="00562102" w:rsidRDefault="00EE38C8" w:rsidP="005D5B74">
      <w:pPr>
        <w:pStyle w:val="Nadpis3"/>
        <w:widowControl w:val="0"/>
        <w:rPr>
          <w:rFonts w:ascii="Montserrat" w:hAnsi="Montserrat"/>
        </w:rPr>
      </w:pPr>
      <w:r w:rsidRPr="00562102">
        <w:rPr>
          <w:rFonts w:ascii="Montserrat" w:hAnsi="Montserrat"/>
        </w:rPr>
        <w:t>B</w:t>
      </w:r>
      <w:r w:rsidR="007D3FDC" w:rsidRPr="00562102">
        <w:rPr>
          <w:rFonts w:ascii="Montserrat" w:hAnsi="Montserrat"/>
        </w:rPr>
        <w:t xml:space="preserve">anka informuje </w:t>
      </w:r>
      <w:r w:rsidR="00310DDF" w:rsidRPr="00562102">
        <w:rPr>
          <w:rFonts w:ascii="Montserrat" w:hAnsi="Montserrat"/>
        </w:rPr>
        <w:t>klienta</w:t>
      </w:r>
      <w:r w:rsidR="007D3FDC" w:rsidRPr="00562102">
        <w:rPr>
          <w:rFonts w:ascii="Montserrat" w:hAnsi="Montserrat"/>
        </w:rPr>
        <w:t xml:space="preserve"> v intervalu zvoleném na podpisovém vzoru (denně, týdně, měsíčně) o stavu peněžních prostředků na účtu, o zúčtování poplatků a o provedených platebních transakcích výpisem z účtu. Výpis je vyhotoven, pokud byl v průběhu uplynulého intervalu na účtu zaznamenán pohyb, s výjimkou výpisu k datu 31.</w:t>
      </w:r>
      <w:r w:rsidR="002B0AE6" w:rsidRPr="00562102">
        <w:rPr>
          <w:rFonts w:ascii="Montserrat" w:hAnsi="Montserrat"/>
        </w:rPr>
        <w:t> </w:t>
      </w:r>
      <w:r w:rsidR="007D3FDC" w:rsidRPr="00562102">
        <w:rPr>
          <w:rFonts w:ascii="Montserrat" w:hAnsi="Montserrat"/>
        </w:rPr>
        <w:t>12. každého kalendářního roku, který je vyhotoven vždy, je-li na účtu k tomuto datu nenulový zůstatek. Tyto výpisy z účtu banka zasílá poštou nebo předává osobně</w:t>
      </w:r>
      <w:r w:rsidR="00B01AA9" w:rsidRPr="00562102">
        <w:rPr>
          <w:rFonts w:ascii="Montserrat" w:hAnsi="Montserrat"/>
        </w:rPr>
        <w:t xml:space="preserve"> na ústředí</w:t>
      </w:r>
      <w:r w:rsidR="007D3FDC" w:rsidRPr="00562102">
        <w:rPr>
          <w:rFonts w:ascii="Montserrat" w:hAnsi="Montserrat"/>
        </w:rPr>
        <w:t xml:space="preserve">, podle volby </w:t>
      </w:r>
      <w:r w:rsidR="00310DDF" w:rsidRPr="00562102">
        <w:rPr>
          <w:rFonts w:ascii="Montserrat" w:hAnsi="Montserrat"/>
        </w:rPr>
        <w:t>klienta</w:t>
      </w:r>
      <w:r w:rsidR="00431815" w:rsidRPr="00562102">
        <w:rPr>
          <w:rFonts w:ascii="Montserrat" w:hAnsi="Montserrat"/>
        </w:rPr>
        <w:t xml:space="preserve"> na podpisových vzorech.</w:t>
      </w:r>
    </w:p>
    <w:p w14:paraId="1DC342EB" w14:textId="77777777" w:rsidR="007D3FDC" w:rsidRPr="00562102" w:rsidRDefault="007D3FDC" w:rsidP="007D3FDC">
      <w:pPr>
        <w:pStyle w:val="Nadpis3"/>
        <w:keepNext/>
        <w:rPr>
          <w:rFonts w:ascii="Montserrat" w:hAnsi="Montserrat"/>
        </w:rPr>
      </w:pPr>
      <w:r w:rsidRPr="00562102">
        <w:rPr>
          <w:rFonts w:ascii="Montserrat" w:hAnsi="Montserrat"/>
        </w:rPr>
        <w:t xml:space="preserve">Mimo zvolený interval výpisů banka vyhotovuje další výpisy z účtu pouze na základě žádosti </w:t>
      </w:r>
      <w:r w:rsidR="00310DDF" w:rsidRPr="00562102">
        <w:rPr>
          <w:rFonts w:ascii="Montserrat" w:hAnsi="Montserrat"/>
        </w:rPr>
        <w:t>klienta</w:t>
      </w:r>
      <w:r w:rsidRPr="00562102">
        <w:rPr>
          <w:rFonts w:ascii="Montserrat" w:hAnsi="Montserrat"/>
        </w:rPr>
        <w:t xml:space="preserve"> nebo z</w:t>
      </w:r>
      <w:smartTag w:uri="urn:schemas-microsoft-com:office:smarttags" w:element="PersonName">
        <w:r w:rsidRPr="00562102">
          <w:rPr>
            <w:rFonts w:ascii="Montserrat" w:hAnsi="Montserrat"/>
          </w:rPr>
          <w:t>moc</w:t>
        </w:r>
      </w:smartTag>
      <w:r w:rsidRPr="00562102">
        <w:rPr>
          <w:rFonts w:ascii="Montserrat" w:hAnsi="Montserrat"/>
        </w:rPr>
        <w:t>něné osoby</w:t>
      </w:r>
      <w:r w:rsidR="0059145A" w:rsidRPr="00562102">
        <w:rPr>
          <w:rFonts w:ascii="Montserrat" w:hAnsi="Montserrat"/>
        </w:rPr>
        <w:t>.</w:t>
      </w:r>
    </w:p>
    <w:p w14:paraId="66EAF302" w14:textId="77777777" w:rsidR="007D3FDC" w:rsidRPr="00562102" w:rsidRDefault="00310DDF" w:rsidP="007D3FDC">
      <w:pPr>
        <w:pStyle w:val="Nadpis3"/>
        <w:rPr>
          <w:rFonts w:ascii="Montserrat" w:hAnsi="Montserrat"/>
        </w:rPr>
      </w:pPr>
      <w:r w:rsidRPr="00562102">
        <w:rPr>
          <w:rFonts w:ascii="Montserrat" w:hAnsi="Montserrat"/>
        </w:rPr>
        <w:t>Klient</w:t>
      </w:r>
      <w:r w:rsidR="007D3FDC" w:rsidRPr="00562102">
        <w:rPr>
          <w:rFonts w:ascii="Montserrat" w:hAnsi="Montserrat"/>
        </w:rPr>
        <w:t xml:space="preserve"> je povinen v případě zasílání výpisů poštou zajistit doručitelnost bankovní pošty označením svého jména nebo obchodní firmy/názvu na uvedené adrese.</w:t>
      </w:r>
    </w:p>
    <w:p w14:paraId="5E798910" w14:textId="77777777" w:rsidR="007D3FDC" w:rsidRPr="00562102" w:rsidRDefault="007D3FDC" w:rsidP="007D3FDC">
      <w:pPr>
        <w:pStyle w:val="Nadpis3"/>
        <w:rPr>
          <w:rFonts w:ascii="Montserrat" w:hAnsi="Montserrat"/>
        </w:rPr>
      </w:pPr>
      <w:r w:rsidRPr="00562102">
        <w:rPr>
          <w:rFonts w:ascii="Montserrat" w:hAnsi="Montserrat"/>
        </w:rPr>
        <w:t xml:space="preserve">Převzít výpisy z účtu, je-li </w:t>
      </w:r>
      <w:r w:rsidR="001132CC" w:rsidRPr="00562102">
        <w:rPr>
          <w:rFonts w:ascii="Montserrat" w:hAnsi="Montserrat"/>
        </w:rPr>
        <w:t>klientem</w:t>
      </w:r>
      <w:r w:rsidRPr="00562102">
        <w:rPr>
          <w:rFonts w:ascii="Montserrat" w:hAnsi="Montserrat"/>
        </w:rPr>
        <w:t xml:space="preserve"> zvoleno osobní převzetí výpisů o stavu a</w:t>
      </w:r>
      <w:r w:rsidR="00657FE9" w:rsidRPr="00562102">
        <w:rPr>
          <w:rFonts w:ascii="Montserrat" w:hAnsi="Montserrat"/>
        </w:rPr>
        <w:t> </w:t>
      </w:r>
      <w:r w:rsidRPr="00562102">
        <w:rPr>
          <w:rFonts w:ascii="Montserrat" w:hAnsi="Montserrat"/>
        </w:rPr>
        <w:t>pohybech na účtu mohou:</w:t>
      </w:r>
    </w:p>
    <w:p w14:paraId="778C15E2" w14:textId="77777777" w:rsidR="007D3FDC" w:rsidRPr="00562102" w:rsidRDefault="00310DDF" w:rsidP="001132CC">
      <w:pPr>
        <w:pStyle w:val="Nadpis4"/>
        <w:spacing w:after="0"/>
        <w:ind w:left="738" w:hanging="284"/>
        <w:rPr>
          <w:rFonts w:ascii="Montserrat" w:hAnsi="Montserrat"/>
        </w:rPr>
      </w:pPr>
      <w:r w:rsidRPr="00562102">
        <w:rPr>
          <w:rFonts w:ascii="Montserrat" w:hAnsi="Montserrat"/>
        </w:rPr>
        <w:t>klient</w:t>
      </w:r>
      <w:r w:rsidR="007D3FDC" w:rsidRPr="00562102">
        <w:rPr>
          <w:rFonts w:ascii="Montserrat" w:hAnsi="Montserrat"/>
        </w:rPr>
        <w:t xml:space="preserve"> a z</w:t>
      </w:r>
      <w:smartTag w:uri="urn:schemas-microsoft-com:office:smarttags" w:element="PersonName">
        <w:r w:rsidR="007D3FDC" w:rsidRPr="00562102">
          <w:rPr>
            <w:rFonts w:ascii="Montserrat" w:hAnsi="Montserrat"/>
          </w:rPr>
          <w:t>moc</w:t>
        </w:r>
      </w:smartTag>
      <w:r w:rsidR="007D3FDC" w:rsidRPr="00562102">
        <w:rPr>
          <w:rFonts w:ascii="Montserrat" w:hAnsi="Montserrat"/>
        </w:rPr>
        <w:t>něné osoby,</w:t>
      </w:r>
    </w:p>
    <w:p w14:paraId="54306E98" w14:textId="7C6B998E" w:rsidR="004B5827" w:rsidRDefault="007D3FDC" w:rsidP="000C0282">
      <w:pPr>
        <w:pStyle w:val="Nadpis4"/>
        <w:ind w:left="738" w:hanging="284"/>
        <w:rPr>
          <w:rFonts w:ascii="Montserrat" w:hAnsi="Montserrat"/>
        </w:rPr>
      </w:pPr>
      <w:r w:rsidRPr="00562102">
        <w:rPr>
          <w:rFonts w:ascii="Montserrat" w:hAnsi="Montserrat"/>
        </w:rPr>
        <w:t xml:space="preserve">osoby zmocněné </w:t>
      </w:r>
      <w:r w:rsidR="001132CC" w:rsidRPr="00562102">
        <w:rPr>
          <w:rFonts w:ascii="Montserrat" w:hAnsi="Montserrat"/>
        </w:rPr>
        <w:t>klientem</w:t>
      </w:r>
      <w:r w:rsidRPr="00562102">
        <w:rPr>
          <w:rFonts w:ascii="Montserrat" w:hAnsi="Montserrat"/>
        </w:rPr>
        <w:t xml:space="preserve"> ve formuláři banky "Zmocnění pro přejímání výpisů z účtu</w:t>
      </w:r>
      <w:r w:rsidR="00CC0621" w:rsidRPr="00562102">
        <w:rPr>
          <w:rFonts w:ascii="Montserrat" w:hAnsi="Montserrat"/>
        </w:rPr>
        <w:t xml:space="preserve">", který je k dispozici na internetové adrese </w:t>
      </w:r>
      <w:hyperlink r:id="rId12" w:history="1">
        <w:r w:rsidR="00986E9C" w:rsidRPr="00562102">
          <w:rPr>
            <w:rStyle w:val="Hypertextovodkaz"/>
            <w:rFonts w:ascii="Montserrat" w:hAnsi="Montserrat"/>
          </w:rPr>
          <w:t>www.nrb.cz</w:t>
        </w:r>
      </w:hyperlink>
      <w:r w:rsidR="00CC0621" w:rsidRPr="00562102">
        <w:rPr>
          <w:rFonts w:ascii="Montserrat" w:hAnsi="Montserrat"/>
        </w:rPr>
        <w:t>.</w:t>
      </w:r>
    </w:p>
    <w:p w14:paraId="46EECDC4" w14:textId="6B33B4B0" w:rsidR="000F2441" w:rsidRDefault="000F2441" w:rsidP="000F2441">
      <w:pPr>
        <w:pStyle w:val="Nadpis4"/>
        <w:numPr>
          <w:ilvl w:val="0"/>
          <w:numId w:val="0"/>
        </w:numPr>
        <w:ind w:left="738"/>
        <w:rPr>
          <w:rFonts w:ascii="Montserrat" w:hAnsi="Montserrat"/>
        </w:rPr>
      </w:pPr>
    </w:p>
    <w:p w14:paraId="39A7A592" w14:textId="795297E7" w:rsidR="000F2441" w:rsidRDefault="000F2441" w:rsidP="000F2441">
      <w:pPr>
        <w:pStyle w:val="Nadpis4"/>
        <w:numPr>
          <w:ilvl w:val="0"/>
          <w:numId w:val="0"/>
        </w:numPr>
        <w:ind w:left="738"/>
        <w:rPr>
          <w:rFonts w:ascii="Montserrat" w:hAnsi="Montserrat"/>
        </w:rPr>
      </w:pPr>
    </w:p>
    <w:p w14:paraId="709A5ED1" w14:textId="6928E4AF" w:rsidR="000F2441" w:rsidRDefault="000F2441" w:rsidP="000F2441">
      <w:pPr>
        <w:pStyle w:val="Nadpis4"/>
        <w:numPr>
          <w:ilvl w:val="0"/>
          <w:numId w:val="0"/>
        </w:numPr>
        <w:ind w:left="738"/>
        <w:rPr>
          <w:rFonts w:ascii="Montserrat" w:hAnsi="Montserrat"/>
        </w:rPr>
      </w:pPr>
    </w:p>
    <w:p w14:paraId="60DA05E8" w14:textId="77777777" w:rsidR="000F2441" w:rsidRPr="00562102" w:rsidRDefault="000F2441" w:rsidP="000F2441">
      <w:pPr>
        <w:pStyle w:val="Nadpis4"/>
        <w:numPr>
          <w:ilvl w:val="0"/>
          <w:numId w:val="0"/>
        </w:numPr>
        <w:ind w:left="738"/>
        <w:rPr>
          <w:rFonts w:ascii="Montserrat" w:hAnsi="Montserrat"/>
        </w:rPr>
      </w:pPr>
    </w:p>
    <w:p w14:paraId="610FA1D9" w14:textId="77777777" w:rsidR="00357676" w:rsidRPr="00562102" w:rsidRDefault="00357676" w:rsidP="005D5B74">
      <w:pPr>
        <w:pStyle w:val="Nadpis1"/>
        <w:spacing w:before="480" w:after="0"/>
        <w:rPr>
          <w:rFonts w:ascii="Montserrat" w:hAnsi="Montserrat"/>
        </w:rPr>
      </w:pPr>
      <w:r w:rsidRPr="00562102">
        <w:rPr>
          <w:rFonts w:ascii="Montserrat" w:hAnsi="Montserrat"/>
        </w:rPr>
        <w:lastRenderedPageBreak/>
        <w:t>BEZHOTOVOSTNÍ PLATEBNÍ</w:t>
      </w:r>
      <w:r w:rsidR="00D2221E" w:rsidRPr="00562102">
        <w:rPr>
          <w:rFonts w:ascii="Montserrat" w:hAnsi="Montserrat"/>
        </w:rPr>
        <w:t xml:space="preserve"> </w:t>
      </w:r>
      <w:r w:rsidR="005B13D0" w:rsidRPr="00562102">
        <w:rPr>
          <w:rFonts w:ascii="Montserrat" w:hAnsi="Montserrat"/>
        </w:rPr>
        <w:t>TRANSAKCE</w:t>
      </w:r>
    </w:p>
    <w:p w14:paraId="2FC0D980" w14:textId="77777777" w:rsidR="00357676" w:rsidRPr="00562102" w:rsidRDefault="00357676" w:rsidP="005D5B74">
      <w:pPr>
        <w:pStyle w:val="lnekI"/>
        <w:keepNext/>
        <w:spacing w:before="360"/>
        <w:ind w:left="0"/>
        <w:rPr>
          <w:rFonts w:ascii="Montserrat" w:hAnsi="Montserrat"/>
        </w:rPr>
      </w:pPr>
    </w:p>
    <w:p w14:paraId="1464CAE9" w14:textId="77777777" w:rsidR="00357676" w:rsidRPr="00562102" w:rsidRDefault="00357676" w:rsidP="0029319C">
      <w:pPr>
        <w:pStyle w:val="Nadpis2"/>
        <w:keepNext/>
        <w:rPr>
          <w:rFonts w:ascii="Montserrat" w:hAnsi="Montserrat"/>
        </w:rPr>
      </w:pPr>
      <w:r w:rsidRPr="00562102">
        <w:rPr>
          <w:rFonts w:ascii="Montserrat" w:hAnsi="Montserrat"/>
        </w:rPr>
        <w:t>Nakládání s peněžními prostředky</w:t>
      </w:r>
    </w:p>
    <w:p w14:paraId="79C90417" w14:textId="77777777" w:rsidR="001C6624" w:rsidRPr="00562102" w:rsidRDefault="001C6624" w:rsidP="001C6624">
      <w:pPr>
        <w:pStyle w:val="Nadpis3"/>
        <w:keepNext/>
        <w:rPr>
          <w:rFonts w:ascii="Montserrat" w:hAnsi="Montserrat"/>
        </w:rPr>
      </w:pPr>
      <w:r w:rsidRPr="00562102">
        <w:rPr>
          <w:rFonts w:ascii="Montserrat" w:hAnsi="Montserrat"/>
        </w:rPr>
        <w:t>Základním platebním nástrojem jsou bezhotovostní převody peněžních prostředků, tj. platební služba, při které se k</w:t>
      </w:r>
      <w:r w:rsidR="00657FE9" w:rsidRPr="00562102">
        <w:rPr>
          <w:rFonts w:ascii="Montserrat" w:hAnsi="Montserrat"/>
        </w:rPr>
        <w:t> </w:t>
      </w:r>
      <w:r w:rsidRPr="00562102">
        <w:rPr>
          <w:rFonts w:ascii="Montserrat" w:hAnsi="Montserrat"/>
        </w:rPr>
        <w:t>tíži účtu plátce převádějí peněžní prostředky ve prospěch účtu příjemce.</w:t>
      </w:r>
    </w:p>
    <w:p w14:paraId="2FAED015" w14:textId="77777777" w:rsidR="001C6624" w:rsidRPr="00562102" w:rsidRDefault="001C6624" w:rsidP="001C6624">
      <w:pPr>
        <w:pStyle w:val="Nadpis3"/>
        <w:rPr>
          <w:rFonts w:ascii="Montserrat" w:hAnsi="Montserrat"/>
        </w:rPr>
      </w:pPr>
      <w:r w:rsidRPr="00562102">
        <w:rPr>
          <w:rFonts w:ascii="Montserrat" w:hAnsi="Montserrat"/>
        </w:rPr>
        <w:t xml:space="preserve">S výjimkou případů uvedených níže, </w:t>
      </w:r>
      <w:r w:rsidR="00EE38C8" w:rsidRPr="00562102">
        <w:rPr>
          <w:rFonts w:ascii="Montserrat" w:hAnsi="Montserrat"/>
        </w:rPr>
        <w:t>b</w:t>
      </w:r>
      <w:r w:rsidRPr="00562102">
        <w:rPr>
          <w:rFonts w:ascii="Montserrat" w:hAnsi="Montserrat"/>
        </w:rPr>
        <w:t>anka neprovede platbu k tíži účtu bez příkazu z</w:t>
      </w:r>
      <w:smartTag w:uri="urn:schemas-microsoft-com:office:smarttags" w:element="PersonName">
        <w:r w:rsidRPr="00562102">
          <w:rPr>
            <w:rFonts w:ascii="Montserrat" w:hAnsi="Montserrat"/>
          </w:rPr>
          <w:t>moc</w:t>
        </w:r>
      </w:smartTag>
      <w:r w:rsidRPr="00562102">
        <w:rPr>
          <w:rFonts w:ascii="Montserrat" w:hAnsi="Montserrat"/>
        </w:rPr>
        <w:t xml:space="preserve">něné osoby. </w:t>
      </w:r>
    </w:p>
    <w:p w14:paraId="6071747E" w14:textId="77777777" w:rsidR="001C6624" w:rsidRPr="00562102" w:rsidRDefault="00EE38C8" w:rsidP="001C6624">
      <w:pPr>
        <w:pStyle w:val="Nadpis3"/>
        <w:rPr>
          <w:rFonts w:ascii="Montserrat" w:hAnsi="Montserrat"/>
        </w:rPr>
      </w:pPr>
      <w:r w:rsidRPr="00562102">
        <w:rPr>
          <w:rFonts w:ascii="Montserrat" w:hAnsi="Montserrat"/>
        </w:rPr>
        <w:t>B</w:t>
      </w:r>
      <w:r w:rsidR="001C6624" w:rsidRPr="00562102">
        <w:rPr>
          <w:rFonts w:ascii="Montserrat" w:hAnsi="Montserrat"/>
        </w:rPr>
        <w:t xml:space="preserve">anka je oprávněna bez souhlasu </w:t>
      </w:r>
      <w:r w:rsidR="00310DDF" w:rsidRPr="00562102">
        <w:rPr>
          <w:rFonts w:ascii="Montserrat" w:hAnsi="Montserrat"/>
        </w:rPr>
        <w:t>klienta</w:t>
      </w:r>
      <w:r w:rsidR="001C6624" w:rsidRPr="00562102">
        <w:rPr>
          <w:rFonts w:ascii="Montserrat" w:hAnsi="Montserrat"/>
        </w:rPr>
        <w:t xml:space="preserve"> nebo z</w:t>
      </w:r>
      <w:smartTag w:uri="urn:schemas-microsoft-com:office:smarttags" w:element="PersonName">
        <w:r w:rsidR="001C6624" w:rsidRPr="00562102">
          <w:rPr>
            <w:rFonts w:ascii="Montserrat" w:hAnsi="Montserrat"/>
          </w:rPr>
          <w:t>moc</w:t>
        </w:r>
      </w:smartTag>
      <w:r w:rsidR="001C6624" w:rsidRPr="00562102">
        <w:rPr>
          <w:rFonts w:ascii="Montserrat" w:hAnsi="Montserrat"/>
        </w:rPr>
        <w:t>něné osoby provádět převody k tíži účtu pouze:</w:t>
      </w:r>
    </w:p>
    <w:p w14:paraId="7B8EEED2" w14:textId="77777777" w:rsidR="001C6624" w:rsidRPr="00562102" w:rsidRDefault="001C6624" w:rsidP="001C6624">
      <w:pPr>
        <w:pStyle w:val="Nadpis4"/>
        <w:rPr>
          <w:rFonts w:ascii="Montserrat" w:hAnsi="Montserrat"/>
        </w:rPr>
      </w:pPr>
      <w:r w:rsidRPr="00562102">
        <w:rPr>
          <w:rFonts w:ascii="Montserrat" w:hAnsi="Montserrat"/>
          <w:b/>
          <w:i/>
        </w:rPr>
        <w:t>na základě zákona</w:t>
      </w:r>
      <w:r w:rsidRPr="00562102">
        <w:rPr>
          <w:rFonts w:ascii="Montserrat" w:hAnsi="Montserrat"/>
          <w:i/>
        </w:rPr>
        <w:t xml:space="preserve"> </w:t>
      </w:r>
      <w:r w:rsidRPr="00562102">
        <w:rPr>
          <w:rFonts w:ascii="Montserrat" w:hAnsi="Montserrat"/>
        </w:rPr>
        <w:t>zejména pravo</w:t>
      </w:r>
      <w:smartTag w:uri="urn:schemas-microsoft-com:office:smarttags" w:element="PersonName">
        <w:r w:rsidRPr="00562102">
          <w:rPr>
            <w:rFonts w:ascii="Montserrat" w:hAnsi="Montserrat"/>
          </w:rPr>
          <w:t>moc</w:t>
        </w:r>
      </w:smartTag>
      <w:r w:rsidRPr="00562102">
        <w:rPr>
          <w:rFonts w:ascii="Montserrat" w:hAnsi="Montserrat"/>
        </w:rPr>
        <w:t>ného rozhodnutí příslušného státního orgánu o nařízení výkonu rozhodnutí (exekuce);</w:t>
      </w:r>
    </w:p>
    <w:p w14:paraId="356CE174" w14:textId="77777777" w:rsidR="001C6624" w:rsidRPr="00562102" w:rsidRDefault="001C6624" w:rsidP="001C6624">
      <w:pPr>
        <w:pStyle w:val="Nadpis4"/>
        <w:rPr>
          <w:rFonts w:ascii="Montserrat" w:hAnsi="Montserrat"/>
        </w:rPr>
      </w:pPr>
      <w:r w:rsidRPr="00562102">
        <w:rPr>
          <w:rFonts w:ascii="Montserrat" w:hAnsi="Montserrat"/>
          <w:b/>
          <w:i/>
        </w:rPr>
        <w:t>k úhradě odměn a skutečných výloh za služby</w:t>
      </w:r>
      <w:r w:rsidR="00DE2E33" w:rsidRPr="00562102">
        <w:rPr>
          <w:rFonts w:ascii="Montserrat" w:hAnsi="Montserrat"/>
          <w:b/>
          <w:i/>
        </w:rPr>
        <w:t xml:space="preserve"> provedené</w:t>
      </w:r>
      <w:r w:rsidRPr="00562102">
        <w:rPr>
          <w:rFonts w:ascii="Montserrat" w:hAnsi="Montserrat"/>
          <w:b/>
          <w:i/>
        </w:rPr>
        <w:t xml:space="preserve"> bankou podle Smlouvy o běžném účtu</w:t>
      </w:r>
      <w:r w:rsidRPr="00562102">
        <w:rPr>
          <w:rFonts w:ascii="Montserrat" w:hAnsi="Montserrat"/>
        </w:rPr>
        <w:t xml:space="preserve"> (poplatky);</w:t>
      </w:r>
    </w:p>
    <w:p w14:paraId="2D120006" w14:textId="77777777" w:rsidR="001C6624" w:rsidRPr="00562102" w:rsidRDefault="001C6624" w:rsidP="001C6624">
      <w:pPr>
        <w:pStyle w:val="Nadpis4"/>
        <w:rPr>
          <w:rFonts w:ascii="Montserrat" w:hAnsi="Montserrat"/>
        </w:rPr>
      </w:pPr>
      <w:r w:rsidRPr="00562102">
        <w:rPr>
          <w:rFonts w:ascii="Montserrat" w:hAnsi="Montserrat"/>
          <w:b/>
          <w:i/>
        </w:rPr>
        <w:t>z důvodu opravného účtování banky</w:t>
      </w:r>
      <w:r w:rsidRPr="00562102">
        <w:rPr>
          <w:rFonts w:ascii="Montserrat" w:hAnsi="Montserrat"/>
        </w:rPr>
        <w:t>;</w:t>
      </w:r>
    </w:p>
    <w:p w14:paraId="2697BAB3" w14:textId="77777777" w:rsidR="001C6624" w:rsidRPr="00562102" w:rsidRDefault="001C6624" w:rsidP="001C6624">
      <w:pPr>
        <w:pStyle w:val="Nadpis4"/>
        <w:rPr>
          <w:rFonts w:ascii="Montserrat" w:hAnsi="Montserrat"/>
        </w:rPr>
      </w:pPr>
      <w:r w:rsidRPr="00562102">
        <w:rPr>
          <w:rFonts w:ascii="Montserrat" w:hAnsi="Montserrat"/>
          <w:b/>
          <w:i/>
        </w:rPr>
        <w:t>provádí-li srážku daně</w:t>
      </w:r>
      <w:r w:rsidRPr="00562102">
        <w:rPr>
          <w:rFonts w:ascii="Montserrat" w:hAnsi="Montserrat"/>
        </w:rPr>
        <w:t xml:space="preserve"> podle platných právních předpisů;</w:t>
      </w:r>
    </w:p>
    <w:p w14:paraId="25E23AAC" w14:textId="77777777" w:rsidR="001C6624" w:rsidRPr="00562102" w:rsidRDefault="001C6624" w:rsidP="001C6624">
      <w:pPr>
        <w:pStyle w:val="Nadpis4"/>
        <w:rPr>
          <w:rFonts w:ascii="Montserrat" w:hAnsi="Montserrat"/>
          <w:b/>
          <w:i/>
        </w:rPr>
      </w:pPr>
      <w:r w:rsidRPr="00562102">
        <w:rPr>
          <w:rFonts w:ascii="Montserrat" w:hAnsi="Montserrat"/>
          <w:b/>
          <w:i/>
        </w:rPr>
        <w:t xml:space="preserve">provádí-li vyrovnání splatné pohledávky banky vůči </w:t>
      </w:r>
      <w:r w:rsidR="001132CC" w:rsidRPr="00562102">
        <w:rPr>
          <w:rFonts w:ascii="Montserrat" w:hAnsi="Montserrat"/>
          <w:b/>
          <w:i/>
        </w:rPr>
        <w:t>klientovi</w:t>
      </w:r>
      <w:r w:rsidRPr="00562102">
        <w:rPr>
          <w:rFonts w:ascii="Montserrat" w:hAnsi="Montserrat"/>
          <w:b/>
          <w:i/>
        </w:rPr>
        <w:t xml:space="preserve"> vyplývající z oboustranně uzavřených obchodních smluv mezi </w:t>
      </w:r>
      <w:r w:rsidR="001132CC" w:rsidRPr="00562102">
        <w:rPr>
          <w:rFonts w:ascii="Montserrat" w:hAnsi="Montserrat"/>
          <w:b/>
          <w:i/>
        </w:rPr>
        <w:t>klientem</w:t>
      </w:r>
      <w:r w:rsidRPr="00562102">
        <w:rPr>
          <w:rFonts w:ascii="Montserrat" w:hAnsi="Montserrat"/>
          <w:b/>
          <w:i/>
        </w:rPr>
        <w:t xml:space="preserve"> a bankou.</w:t>
      </w:r>
    </w:p>
    <w:p w14:paraId="72F1A38F" w14:textId="77777777" w:rsidR="008A7394" w:rsidRPr="00562102" w:rsidRDefault="00EE38C8" w:rsidP="00F53026">
      <w:pPr>
        <w:pStyle w:val="Nadpis3"/>
        <w:rPr>
          <w:rFonts w:ascii="Montserrat" w:hAnsi="Montserrat"/>
        </w:rPr>
      </w:pPr>
      <w:r w:rsidRPr="00562102">
        <w:rPr>
          <w:rFonts w:ascii="Montserrat" w:hAnsi="Montserrat"/>
        </w:rPr>
        <w:t>B</w:t>
      </w:r>
      <w:r w:rsidR="001C6624" w:rsidRPr="00562102">
        <w:rPr>
          <w:rFonts w:ascii="Montserrat" w:hAnsi="Montserrat"/>
        </w:rPr>
        <w:t xml:space="preserve">anka je oprávněna bez souhlasu </w:t>
      </w:r>
      <w:r w:rsidR="00310DDF" w:rsidRPr="00562102">
        <w:rPr>
          <w:rFonts w:ascii="Montserrat" w:hAnsi="Montserrat"/>
        </w:rPr>
        <w:t>klienta</w:t>
      </w:r>
      <w:r w:rsidR="001C6624" w:rsidRPr="00562102">
        <w:rPr>
          <w:rFonts w:ascii="Montserrat" w:hAnsi="Montserrat"/>
        </w:rPr>
        <w:t xml:space="preserve"> omezit zcela nebo zčásti nakládání s peněžními prostředky na účtu jej</w:t>
      </w:r>
      <w:r w:rsidR="00DE2E33" w:rsidRPr="00562102">
        <w:rPr>
          <w:rFonts w:ascii="Montserrat" w:hAnsi="Montserrat"/>
        </w:rPr>
        <w:t>i</w:t>
      </w:r>
      <w:r w:rsidR="001C6624" w:rsidRPr="00562102">
        <w:rPr>
          <w:rFonts w:ascii="Montserrat" w:hAnsi="Montserrat"/>
        </w:rPr>
        <w:t>ch blokováním, a to jen na základě zákona.</w:t>
      </w:r>
    </w:p>
    <w:p w14:paraId="3B1CA54D" w14:textId="77777777" w:rsidR="00357676" w:rsidRPr="00562102" w:rsidRDefault="00357676" w:rsidP="005D5B74">
      <w:pPr>
        <w:pStyle w:val="lnekI"/>
        <w:keepNext/>
        <w:spacing w:before="360"/>
        <w:ind w:left="0"/>
        <w:rPr>
          <w:rFonts w:ascii="Montserrat" w:hAnsi="Montserrat"/>
        </w:rPr>
      </w:pPr>
    </w:p>
    <w:p w14:paraId="54FE5AA8" w14:textId="77777777" w:rsidR="00357676" w:rsidRPr="00562102" w:rsidRDefault="001C6624" w:rsidP="0029319C">
      <w:pPr>
        <w:pStyle w:val="Nadpis2"/>
        <w:keepNext/>
        <w:rPr>
          <w:rFonts w:ascii="Montserrat" w:hAnsi="Montserrat"/>
        </w:rPr>
      </w:pPr>
      <w:r w:rsidRPr="00562102">
        <w:rPr>
          <w:rFonts w:ascii="Montserrat" w:hAnsi="Montserrat"/>
        </w:rPr>
        <w:t>P</w:t>
      </w:r>
      <w:r w:rsidR="00357676" w:rsidRPr="00562102">
        <w:rPr>
          <w:rFonts w:ascii="Montserrat" w:hAnsi="Montserrat"/>
        </w:rPr>
        <w:t>říkaz k úhradě</w:t>
      </w:r>
      <w:r w:rsidR="00415119" w:rsidRPr="00562102">
        <w:rPr>
          <w:rFonts w:ascii="Montserrat" w:hAnsi="Montserrat"/>
        </w:rPr>
        <w:t xml:space="preserve"> </w:t>
      </w:r>
      <w:r w:rsidR="00B212F8" w:rsidRPr="00562102">
        <w:rPr>
          <w:rFonts w:ascii="Montserrat" w:hAnsi="Montserrat"/>
        </w:rPr>
        <w:t>a jeho náležitosti</w:t>
      </w:r>
    </w:p>
    <w:p w14:paraId="3CE8B726" w14:textId="77777777" w:rsidR="001C6624" w:rsidRPr="00562102" w:rsidRDefault="001C6624" w:rsidP="001C6624">
      <w:pPr>
        <w:pStyle w:val="Nadpis3"/>
        <w:keepNext/>
        <w:tabs>
          <w:tab w:val="left" w:pos="4320"/>
        </w:tabs>
        <w:rPr>
          <w:rFonts w:ascii="Montserrat" w:hAnsi="Montserrat"/>
        </w:rPr>
      </w:pPr>
      <w:r w:rsidRPr="00562102">
        <w:rPr>
          <w:rFonts w:ascii="Montserrat" w:hAnsi="Montserrat"/>
        </w:rPr>
        <w:t>Příkazem k úhradě dává plátce pokyn k provedení platby z jeho účtu (</w:t>
      </w:r>
      <w:r w:rsidR="005D5B74" w:rsidRPr="00562102">
        <w:rPr>
          <w:rFonts w:ascii="Montserrat" w:hAnsi="Montserrat"/>
        </w:rPr>
        <w:t xml:space="preserve">k </w:t>
      </w:r>
      <w:r w:rsidRPr="00562102">
        <w:rPr>
          <w:rFonts w:ascii="Montserrat" w:hAnsi="Montserrat"/>
        </w:rPr>
        <w:t>tíži jeho účtu) na účet příjemce platby (ve</w:t>
      </w:r>
      <w:r w:rsidR="00657FE9" w:rsidRPr="00562102">
        <w:rPr>
          <w:rFonts w:ascii="Montserrat" w:hAnsi="Montserrat"/>
        </w:rPr>
        <w:t> </w:t>
      </w:r>
      <w:r w:rsidRPr="00562102">
        <w:rPr>
          <w:rFonts w:ascii="Montserrat" w:hAnsi="Montserrat"/>
        </w:rPr>
        <w:t>prospěch účtu příjemce).</w:t>
      </w:r>
    </w:p>
    <w:p w14:paraId="46C6F7A8" w14:textId="3EE4947A" w:rsidR="001C6624" w:rsidRPr="00562102" w:rsidRDefault="001C6624" w:rsidP="001C6624">
      <w:pPr>
        <w:pStyle w:val="Nadpis3"/>
        <w:keepNext/>
        <w:rPr>
          <w:rFonts w:ascii="Montserrat" w:hAnsi="Montserrat"/>
        </w:rPr>
      </w:pPr>
      <w:r w:rsidRPr="00562102">
        <w:rPr>
          <w:rFonts w:ascii="Montserrat" w:hAnsi="Montserrat"/>
        </w:rPr>
        <w:t xml:space="preserve">Příkazy k úhradě předkládají zmocněné osoby bance ve formě písemných příkazů k úhradě zasílaných poštou nebo doručených osobně. </w:t>
      </w:r>
    </w:p>
    <w:p w14:paraId="5A17D37A" w14:textId="77777777" w:rsidR="001C6624" w:rsidRPr="00562102" w:rsidRDefault="001C6624" w:rsidP="001C6624">
      <w:pPr>
        <w:pStyle w:val="Nadpis3"/>
        <w:rPr>
          <w:rFonts w:ascii="Montserrat" w:hAnsi="Montserrat"/>
        </w:rPr>
      </w:pPr>
      <w:r w:rsidRPr="00562102">
        <w:rPr>
          <w:rFonts w:ascii="Montserrat" w:hAnsi="Montserrat"/>
        </w:rPr>
        <w:t>Povinnými náležitostmi Příkazu k úhradě jsou:</w:t>
      </w:r>
    </w:p>
    <w:p w14:paraId="5F18DB4A" w14:textId="77777777" w:rsidR="001C6624" w:rsidRPr="00562102" w:rsidRDefault="001C6624" w:rsidP="001C6624">
      <w:pPr>
        <w:pStyle w:val="znakodstavec"/>
        <w:rPr>
          <w:rFonts w:ascii="Montserrat" w:hAnsi="Montserrat"/>
        </w:rPr>
      </w:pPr>
      <w:r w:rsidRPr="00562102">
        <w:rPr>
          <w:rFonts w:ascii="Montserrat" w:hAnsi="Montserrat"/>
        </w:rPr>
        <w:t>označení, že se jedná o příkaz k úhradě,</w:t>
      </w:r>
    </w:p>
    <w:p w14:paraId="57A19C45" w14:textId="77777777" w:rsidR="001C6624" w:rsidRPr="00562102" w:rsidRDefault="001C6624" w:rsidP="001C6624">
      <w:pPr>
        <w:pStyle w:val="znakodstavec"/>
        <w:rPr>
          <w:rFonts w:ascii="Montserrat" w:hAnsi="Montserrat"/>
        </w:rPr>
      </w:pPr>
      <w:r w:rsidRPr="00562102">
        <w:rPr>
          <w:rFonts w:ascii="Montserrat" w:hAnsi="Montserrat"/>
        </w:rPr>
        <w:t>číslo účtu plátce včetně kódu banky plátce (tj. jedinečný identifikátor plátce),</w:t>
      </w:r>
    </w:p>
    <w:p w14:paraId="6DF4DC9A" w14:textId="77777777" w:rsidR="001C6624" w:rsidRPr="00562102" w:rsidRDefault="001C6624" w:rsidP="001C6624">
      <w:pPr>
        <w:pStyle w:val="znakodstavec"/>
        <w:rPr>
          <w:rFonts w:ascii="Montserrat" w:hAnsi="Montserrat"/>
        </w:rPr>
      </w:pPr>
      <w:r w:rsidRPr="00562102">
        <w:rPr>
          <w:rFonts w:ascii="Montserrat" w:hAnsi="Montserrat"/>
        </w:rPr>
        <w:t>číslo účtu příjemce včetně kódu banky příjemce (tj. jedinečný identifikátor příjemce),</w:t>
      </w:r>
    </w:p>
    <w:p w14:paraId="65C00278" w14:textId="77777777" w:rsidR="001C6624" w:rsidRPr="00562102" w:rsidRDefault="001C6624" w:rsidP="001C6624">
      <w:pPr>
        <w:pStyle w:val="znakodstavec"/>
        <w:rPr>
          <w:rFonts w:ascii="Montserrat" w:hAnsi="Montserrat"/>
        </w:rPr>
      </w:pPr>
      <w:r w:rsidRPr="00562102">
        <w:rPr>
          <w:rFonts w:ascii="Montserrat" w:hAnsi="Montserrat"/>
        </w:rPr>
        <w:t>částka uvedená číselně včetně uvedení měny,</w:t>
      </w:r>
    </w:p>
    <w:p w14:paraId="122B9F9F" w14:textId="77777777" w:rsidR="001C6624" w:rsidRPr="00562102" w:rsidRDefault="001C6624" w:rsidP="001B5DA6">
      <w:pPr>
        <w:pStyle w:val="znakodstavec"/>
        <w:spacing w:after="60"/>
        <w:rPr>
          <w:rFonts w:ascii="Montserrat" w:hAnsi="Montserrat"/>
        </w:rPr>
      </w:pPr>
      <w:r w:rsidRPr="00562102">
        <w:rPr>
          <w:rFonts w:ascii="Montserrat" w:hAnsi="Montserrat"/>
        </w:rPr>
        <w:t>podpis podle podpisových vzorů.</w:t>
      </w:r>
    </w:p>
    <w:p w14:paraId="2E974B10" w14:textId="77777777" w:rsidR="001C6624" w:rsidRPr="00562102" w:rsidRDefault="001C6624" w:rsidP="001C6624">
      <w:pPr>
        <w:pStyle w:val="odtrhodstavec"/>
        <w:rPr>
          <w:rFonts w:ascii="Montserrat" w:hAnsi="Montserrat"/>
        </w:rPr>
      </w:pPr>
      <w:r w:rsidRPr="00562102">
        <w:rPr>
          <w:rFonts w:ascii="Montserrat" w:hAnsi="Montserrat"/>
        </w:rPr>
        <w:t>Uvedení čísla účtu pouze ve tvaru IBAN je nedostačující.</w:t>
      </w:r>
    </w:p>
    <w:p w14:paraId="7D277668" w14:textId="77777777" w:rsidR="001C6624" w:rsidRPr="00562102" w:rsidRDefault="001C6624" w:rsidP="00FF7E46">
      <w:pPr>
        <w:pStyle w:val="Nadpis3"/>
        <w:widowControl w:val="0"/>
        <w:rPr>
          <w:rFonts w:ascii="Montserrat" w:hAnsi="Montserrat"/>
        </w:rPr>
      </w:pPr>
      <w:r w:rsidRPr="00562102">
        <w:rPr>
          <w:rFonts w:ascii="Montserrat" w:hAnsi="Montserrat"/>
        </w:rPr>
        <w:t>Plátce může na Příkazech k úhradě uvádět další podrobnosti převodu zejména datum splatnosti,</w:t>
      </w:r>
      <w:r w:rsidR="00431815" w:rsidRPr="00562102">
        <w:rPr>
          <w:rFonts w:ascii="Montserrat" w:hAnsi="Montserrat"/>
        </w:rPr>
        <w:t xml:space="preserve"> variabilní symbol, </w:t>
      </w:r>
      <w:r w:rsidRPr="00562102">
        <w:rPr>
          <w:rFonts w:ascii="Montserrat" w:hAnsi="Montserrat"/>
        </w:rPr>
        <w:t>specifický symbol, konstantní symbol. Každý z těchto symbolů může mít nejvýše 10 číselných znaků bez pomlček a lomítek. Příkazce může na Příkazech k úhradě také uvádět doplňkový text na maximálně 50 alfanumerických znaků (včetně mezer), který se zobrazí u příslušné platby na výpise z účtu plátce i příjemce.</w:t>
      </w:r>
    </w:p>
    <w:p w14:paraId="6DF66C90" w14:textId="428B37C2" w:rsidR="00C37421" w:rsidRPr="00562102" w:rsidRDefault="001C6624" w:rsidP="00FF7E46">
      <w:pPr>
        <w:pStyle w:val="Nadpis3"/>
        <w:widowControl w:val="0"/>
        <w:tabs>
          <w:tab w:val="left" w:pos="4320"/>
        </w:tabs>
        <w:rPr>
          <w:rFonts w:ascii="Montserrat" w:hAnsi="Montserrat"/>
        </w:rPr>
      </w:pPr>
      <w:r w:rsidRPr="00562102">
        <w:rPr>
          <w:rFonts w:ascii="Montserrat" w:hAnsi="Montserrat"/>
        </w:rPr>
        <w:t xml:space="preserve">Předává-li plátce více než tři </w:t>
      </w:r>
      <w:r w:rsidR="00EC3BD0" w:rsidRPr="00562102">
        <w:rPr>
          <w:rFonts w:ascii="Montserrat" w:hAnsi="Montserrat"/>
        </w:rPr>
        <w:t>P</w:t>
      </w:r>
      <w:r w:rsidRPr="00562102">
        <w:rPr>
          <w:rFonts w:ascii="Montserrat" w:hAnsi="Montserrat"/>
        </w:rPr>
        <w:t xml:space="preserve">říkazy k úhradě se stejnou splatností, předkládá je na tiskopise „Hromadný příkaz k úhradě“, na kterém může být uvedeno maximálně 15 položek. </w:t>
      </w:r>
    </w:p>
    <w:p w14:paraId="21AFC906" w14:textId="77777777" w:rsidR="00357676" w:rsidRPr="00562102" w:rsidRDefault="00357676" w:rsidP="005D5B74">
      <w:pPr>
        <w:pStyle w:val="lnekI"/>
        <w:keepNext/>
        <w:spacing w:before="360"/>
        <w:ind w:left="0"/>
        <w:rPr>
          <w:rFonts w:ascii="Montserrat" w:hAnsi="Montserrat"/>
        </w:rPr>
      </w:pPr>
    </w:p>
    <w:p w14:paraId="6FBFB6A1" w14:textId="77777777" w:rsidR="00357676" w:rsidRPr="00562102" w:rsidRDefault="00357676" w:rsidP="0029319C">
      <w:pPr>
        <w:pStyle w:val="Nadpis2"/>
        <w:keepNext/>
        <w:rPr>
          <w:rFonts w:ascii="Montserrat" w:hAnsi="Montserrat"/>
        </w:rPr>
      </w:pPr>
      <w:r w:rsidRPr="00562102">
        <w:rPr>
          <w:rFonts w:ascii="Montserrat" w:hAnsi="Montserrat"/>
        </w:rPr>
        <w:t>Předávání příkazů</w:t>
      </w:r>
      <w:r w:rsidR="00B76AAA" w:rsidRPr="00562102">
        <w:rPr>
          <w:rFonts w:ascii="Montserrat" w:hAnsi="Montserrat"/>
        </w:rPr>
        <w:t xml:space="preserve"> k úhradě</w:t>
      </w:r>
    </w:p>
    <w:p w14:paraId="28CE3B52" w14:textId="77777777" w:rsidR="001C6624" w:rsidRPr="00562102" w:rsidRDefault="001C6624" w:rsidP="001C6624">
      <w:pPr>
        <w:pStyle w:val="Nadpis3"/>
        <w:keepNext/>
        <w:rPr>
          <w:rFonts w:ascii="Montserrat" w:hAnsi="Montserrat"/>
        </w:rPr>
      </w:pPr>
      <w:r w:rsidRPr="00562102">
        <w:rPr>
          <w:rFonts w:ascii="Montserrat" w:hAnsi="Montserrat"/>
        </w:rPr>
        <w:t>Z</w:t>
      </w:r>
      <w:smartTag w:uri="urn:schemas-microsoft-com:office:smarttags" w:element="PersonName">
        <w:r w:rsidRPr="00562102">
          <w:rPr>
            <w:rFonts w:ascii="Montserrat" w:hAnsi="Montserrat"/>
          </w:rPr>
          <w:t>moc</w:t>
        </w:r>
      </w:smartTag>
      <w:r w:rsidRPr="00562102">
        <w:rPr>
          <w:rFonts w:ascii="Montserrat" w:hAnsi="Montserrat"/>
        </w:rPr>
        <w:t>něné osoby předávají Příkazy k úhradě pouze</w:t>
      </w:r>
      <w:r w:rsidR="004D3FFD" w:rsidRPr="00562102">
        <w:rPr>
          <w:rFonts w:ascii="Montserrat" w:hAnsi="Montserrat"/>
        </w:rPr>
        <w:t xml:space="preserve"> na ústředí</w:t>
      </w:r>
      <w:r w:rsidR="00502D76" w:rsidRPr="00562102">
        <w:rPr>
          <w:rFonts w:ascii="Montserrat" w:hAnsi="Montserrat"/>
        </w:rPr>
        <w:t>.</w:t>
      </w:r>
      <w:r w:rsidRPr="00562102">
        <w:rPr>
          <w:rFonts w:ascii="Montserrat" w:hAnsi="Montserrat"/>
        </w:rPr>
        <w:t xml:space="preserve"> Příkaz k úhradě mohou předat:</w:t>
      </w:r>
    </w:p>
    <w:p w14:paraId="0AC683F2" w14:textId="77777777" w:rsidR="001C6624" w:rsidRPr="00562102" w:rsidRDefault="001C6624" w:rsidP="001C6624">
      <w:pPr>
        <w:pStyle w:val="Nadpis4"/>
        <w:rPr>
          <w:rFonts w:ascii="Montserrat" w:hAnsi="Montserrat"/>
        </w:rPr>
      </w:pPr>
      <w:r w:rsidRPr="00562102">
        <w:rPr>
          <w:rFonts w:ascii="Montserrat" w:hAnsi="Montserrat"/>
        </w:rPr>
        <w:t>Osobně. Na požádání banka potvrdí převzetí Příkazu otiskem razítka na jeho kopii.</w:t>
      </w:r>
    </w:p>
    <w:p w14:paraId="7CC09581" w14:textId="77777777" w:rsidR="001C6624" w:rsidRPr="00562102" w:rsidRDefault="001C6624" w:rsidP="001C6624">
      <w:pPr>
        <w:pStyle w:val="Nadpis4"/>
        <w:rPr>
          <w:rFonts w:ascii="Montserrat" w:hAnsi="Montserrat"/>
        </w:rPr>
      </w:pPr>
      <w:r w:rsidRPr="00562102">
        <w:rPr>
          <w:rFonts w:ascii="Montserrat" w:hAnsi="Montserrat"/>
        </w:rPr>
        <w:t>Poštou. Je-li zaslán Příkaz k úhradě s kopií, je potvrzená kopie přiložena k výpisu z účtu.</w:t>
      </w:r>
    </w:p>
    <w:p w14:paraId="0EE17915" w14:textId="3E392C64" w:rsidR="001C6624" w:rsidRPr="00562102" w:rsidRDefault="008714C3" w:rsidP="001C6624">
      <w:pPr>
        <w:pStyle w:val="Nadpis3"/>
        <w:rPr>
          <w:rFonts w:ascii="Montserrat" w:hAnsi="Montserrat"/>
        </w:rPr>
      </w:pPr>
      <w:r w:rsidRPr="00562102">
        <w:rPr>
          <w:rFonts w:ascii="Montserrat" w:hAnsi="Montserrat"/>
        </w:rPr>
        <w:t>Banka p</w:t>
      </w:r>
      <w:r w:rsidR="001C6624" w:rsidRPr="00562102">
        <w:rPr>
          <w:rFonts w:ascii="Montserrat" w:hAnsi="Montserrat"/>
        </w:rPr>
        <w:t>řijímá pouze Příkazy k úhradě, které jsou řádně vyplněny, obsahují všechny povinné náležitosti, nesmí v nich být škrtáno, přepisováno a musí být vyplněny strojem nebo čitelně perem nebo propisovací tužkou. Podpis(y) musí být proveden(y) modrou barvou.</w:t>
      </w:r>
    </w:p>
    <w:p w14:paraId="7AEEC6B0" w14:textId="77777777" w:rsidR="001C6624" w:rsidRPr="00562102" w:rsidRDefault="00EE38C8" w:rsidP="001C6624">
      <w:pPr>
        <w:pStyle w:val="Nadpis3"/>
        <w:rPr>
          <w:rFonts w:ascii="Montserrat" w:hAnsi="Montserrat"/>
        </w:rPr>
      </w:pPr>
      <w:r w:rsidRPr="00562102">
        <w:rPr>
          <w:rFonts w:ascii="Montserrat" w:hAnsi="Montserrat"/>
        </w:rPr>
        <w:t>B</w:t>
      </w:r>
      <w:r w:rsidR="001C6624" w:rsidRPr="00562102">
        <w:rPr>
          <w:rFonts w:ascii="Montserrat" w:hAnsi="Montserrat"/>
        </w:rPr>
        <w:t xml:space="preserve">anka odmítne přijetí a provedení Příkazu k úhradě, který není řádně vyplněn nebo který obsahuje chyby způsobující nemožnost jeho provedení nebo na kterém je určeno, že poplatek za provedení převodu hradí příjemce platby, nebo na kterém je uvedeno číslo účtu plátce nebo příjemce pouze ve tvaru IBAN. Jestliže </w:t>
      </w:r>
      <w:r w:rsidRPr="00562102">
        <w:rPr>
          <w:rFonts w:ascii="Montserrat" w:hAnsi="Montserrat"/>
        </w:rPr>
        <w:t>b</w:t>
      </w:r>
      <w:r w:rsidR="001C6624" w:rsidRPr="00562102">
        <w:rPr>
          <w:rFonts w:ascii="Montserrat" w:hAnsi="Montserrat"/>
        </w:rPr>
        <w:t>anka odmítne přijetí a provedení Příkazu k úhradě, vrátí ho plátci s uvedením důvodu</w:t>
      </w:r>
      <w:r w:rsidR="00F53026" w:rsidRPr="00562102">
        <w:rPr>
          <w:rFonts w:ascii="Montserrat" w:hAnsi="Montserrat"/>
        </w:rPr>
        <w:t xml:space="preserve"> odmítnutí</w:t>
      </w:r>
      <w:r w:rsidR="00A151B4" w:rsidRPr="00562102">
        <w:rPr>
          <w:rFonts w:ascii="Montserrat" w:hAnsi="Montserrat"/>
        </w:rPr>
        <w:t>.</w:t>
      </w:r>
    </w:p>
    <w:p w14:paraId="3549374A" w14:textId="2C0A42F4" w:rsidR="001C6624" w:rsidRPr="00562102" w:rsidRDefault="00EE38C8" w:rsidP="001C6624">
      <w:pPr>
        <w:pStyle w:val="Nadpis3"/>
        <w:rPr>
          <w:rFonts w:ascii="Montserrat" w:hAnsi="Montserrat"/>
        </w:rPr>
      </w:pPr>
      <w:r w:rsidRPr="00562102">
        <w:rPr>
          <w:rFonts w:ascii="Montserrat" w:hAnsi="Montserrat"/>
        </w:rPr>
        <w:t>B</w:t>
      </w:r>
      <w:r w:rsidR="001C6624" w:rsidRPr="00562102">
        <w:rPr>
          <w:rFonts w:ascii="Montserrat" w:hAnsi="Montserrat"/>
        </w:rPr>
        <w:t>anka přijímá Příkazy k úhradě v pracovní dny v provozní době, která je</w:t>
      </w:r>
      <w:r w:rsidR="00A57CB3">
        <w:rPr>
          <w:rFonts w:ascii="Montserrat" w:hAnsi="Montserrat"/>
        </w:rPr>
        <w:t xml:space="preserve"> uvedená</w:t>
      </w:r>
      <w:r w:rsidR="001C6624" w:rsidRPr="00562102">
        <w:rPr>
          <w:rFonts w:ascii="Montserrat" w:hAnsi="Montserrat"/>
        </w:rPr>
        <w:t xml:space="preserve"> na internetové adrese </w:t>
      </w:r>
      <w:hyperlink r:id="rId13" w:history="1">
        <w:r w:rsidR="00986E9C" w:rsidRPr="00562102">
          <w:rPr>
            <w:rStyle w:val="Hypertextovodkaz"/>
            <w:rFonts w:ascii="Montserrat" w:hAnsi="Montserrat"/>
          </w:rPr>
          <w:t>www.nrb.cz</w:t>
        </w:r>
      </w:hyperlink>
      <w:r w:rsidR="001C6624" w:rsidRPr="00562102">
        <w:rPr>
          <w:rFonts w:ascii="Montserrat" w:hAnsi="Montserrat"/>
        </w:rPr>
        <w:t>. Příkazy k úhradě doručené po skončení provozní doby se považují za doručené následující pracovní den.</w:t>
      </w:r>
    </w:p>
    <w:p w14:paraId="54DAD458" w14:textId="7149C6AF" w:rsidR="001C6624" w:rsidRPr="00562102" w:rsidRDefault="001C6624" w:rsidP="001C6624">
      <w:pPr>
        <w:pStyle w:val="Nadpis3"/>
        <w:rPr>
          <w:rFonts w:ascii="Montserrat" w:hAnsi="Montserrat"/>
        </w:rPr>
      </w:pPr>
      <w:r w:rsidRPr="00562102">
        <w:rPr>
          <w:rFonts w:ascii="Montserrat" w:hAnsi="Montserrat"/>
        </w:rPr>
        <w:t>Plátce je pov</w:t>
      </w:r>
      <w:r w:rsidR="00502D76" w:rsidRPr="00562102">
        <w:rPr>
          <w:rFonts w:ascii="Montserrat" w:hAnsi="Montserrat"/>
        </w:rPr>
        <w:t xml:space="preserve">inen doručit Příkaz k úhradě do </w:t>
      </w:r>
      <w:r w:rsidR="00EE38C8" w:rsidRPr="00562102">
        <w:rPr>
          <w:rFonts w:ascii="Montserrat" w:hAnsi="Montserrat"/>
        </w:rPr>
        <w:t>b</w:t>
      </w:r>
      <w:r w:rsidRPr="00562102">
        <w:rPr>
          <w:rFonts w:ascii="Montserrat" w:hAnsi="Montserrat"/>
        </w:rPr>
        <w:t xml:space="preserve">anky </w:t>
      </w:r>
      <w:r w:rsidR="00EC3BD0" w:rsidRPr="00562102">
        <w:rPr>
          <w:rFonts w:ascii="Montserrat" w:hAnsi="Montserrat"/>
        </w:rPr>
        <w:t xml:space="preserve">nejpozději do </w:t>
      </w:r>
      <w:r w:rsidR="00FB2692" w:rsidRPr="00562102">
        <w:rPr>
          <w:rFonts w:ascii="Montserrat" w:hAnsi="Montserrat"/>
        </w:rPr>
        <w:t>10:3</w:t>
      </w:r>
      <w:r w:rsidR="00A151B4" w:rsidRPr="00562102">
        <w:rPr>
          <w:rFonts w:ascii="Montserrat" w:hAnsi="Montserrat"/>
        </w:rPr>
        <w:t>0 hodin v požadovaný</w:t>
      </w:r>
      <w:r w:rsidRPr="00562102">
        <w:rPr>
          <w:rFonts w:ascii="Montserrat" w:hAnsi="Montserrat"/>
        </w:rPr>
        <w:t xml:space="preserve"> den splatnosti</w:t>
      </w:r>
      <w:r w:rsidR="00502D76" w:rsidRPr="00562102">
        <w:rPr>
          <w:rFonts w:ascii="Montserrat" w:hAnsi="Montserrat"/>
        </w:rPr>
        <w:t>.</w:t>
      </w:r>
    </w:p>
    <w:p w14:paraId="6A11123A" w14:textId="77777777" w:rsidR="001C6624" w:rsidRPr="00562102" w:rsidRDefault="001C6624" w:rsidP="001C6624">
      <w:pPr>
        <w:pStyle w:val="Nadpis3"/>
        <w:rPr>
          <w:rFonts w:ascii="Montserrat" w:hAnsi="Montserrat"/>
        </w:rPr>
      </w:pPr>
      <w:r w:rsidRPr="00562102">
        <w:rPr>
          <w:rFonts w:ascii="Montserrat" w:hAnsi="Montserrat"/>
        </w:rPr>
        <w:lastRenderedPageBreak/>
        <w:t>Doručený Příkaz k úhradě je splatný v den uvedený na Příkaze k úhradě a není-li uvedeno datum splatnosti, pak následující pracovní den po jeho</w:t>
      </w:r>
      <w:r w:rsidR="00431815" w:rsidRPr="00562102">
        <w:rPr>
          <w:rFonts w:ascii="Montserrat" w:hAnsi="Montserrat"/>
        </w:rPr>
        <w:t xml:space="preserve"> doručení.</w:t>
      </w:r>
    </w:p>
    <w:p w14:paraId="2BF5283E" w14:textId="3D56772B" w:rsidR="001C6624" w:rsidRPr="00562102" w:rsidRDefault="001C6624" w:rsidP="001C6624">
      <w:pPr>
        <w:pStyle w:val="Nadpis3"/>
        <w:rPr>
          <w:rFonts w:ascii="Montserrat" w:hAnsi="Montserrat"/>
        </w:rPr>
      </w:pPr>
      <w:r w:rsidRPr="00562102">
        <w:rPr>
          <w:rFonts w:ascii="Montserrat" w:hAnsi="Montserrat"/>
        </w:rPr>
        <w:t xml:space="preserve">Plátce může zrušit Příkaz k úhradě nejpozději </w:t>
      </w:r>
      <w:r w:rsidR="00FB2692" w:rsidRPr="00562102">
        <w:rPr>
          <w:rFonts w:ascii="Montserrat" w:hAnsi="Montserrat"/>
        </w:rPr>
        <w:t>do 9:0</w:t>
      </w:r>
      <w:r w:rsidR="00A151B4" w:rsidRPr="00562102">
        <w:rPr>
          <w:rFonts w:ascii="Montserrat" w:hAnsi="Montserrat"/>
        </w:rPr>
        <w:t>0 hodin v požadovaný</w:t>
      </w:r>
      <w:r w:rsidRPr="00562102">
        <w:rPr>
          <w:rFonts w:ascii="Montserrat" w:hAnsi="Montserrat"/>
        </w:rPr>
        <w:t xml:space="preserve"> den </w:t>
      </w:r>
      <w:r w:rsidR="00A151B4" w:rsidRPr="00562102">
        <w:rPr>
          <w:rFonts w:ascii="Montserrat" w:hAnsi="Montserrat"/>
        </w:rPr>
        <w:t>splatnosti</w:t>
      </w:r>
      <w:r w:rsidRPr="00562102">
        <w:rPr>
          <w:rFonts w:ascii="Montserrat" w:hAnsi="Montserrat"/>
        </w:rPr>
        <w:t>, a to doručením písemného zrušení Příkazu k</w:t>
      </w:r>
      <w:r w:rsidR="008714C3" w:rsidRPr="00562102">
        <w:rPr>
          <w:rFonts w:ascii="Montserrat" w:hAnsi="Montserrat"/>
        </w:rPr>
        <w:t> </w:t>
      </w:r>
      <w:r w:rsidRPr="00562102">
        <w:rPr>
          <w:rFonts w:ascii="Montserrat" w:hAnsi="Montserrat"/>
        </w:rPr>
        <w:t>úhradě</w:t>
      </w:r>
      <w:r w:rsidR="008714C3" w:rsidRPr="00562102">
        <w:rPr>
          <w:rFonts w:ascii="Montserrat" w:hAnsi="Montserrat"/>
        </w:rPr>
        <w:t>.</w:t>
      </w:r>
      <w:r w:rsidR="00A37306" w:rsidRPr="00562102">
        <w:rPr>
          <w:rFonts w:ascii="Montserrat" w:hAnsi="Montserrat"/>
        </w:rPr>
        <w:t xml:space="preserve"> </w:t>
      </w:r>
    </w:p>
    <w:p w14:paraId="77159EF2" w14:textId="77777777" w:rsidR="001C6624" w:rsidRPr="00562102" w:rsidRDefault="001C6624" w:rsidP="001C6624">
      <w:pPr>
        <w:pStyle w:val="Nadpis3"/>
        <w:rPr>
          <w:rFonts w:ascii="Montserrat" w:hAnsi="Montserrat"/>
        </w:rPr>
      </w:pPr>
      <w:r w:rsidRPr="00562102">
        <w:rPr>
          <w:rFonts w:ascii="Montserrat" w:hAnsi="Montserrat"/>
        </w:rPr>
        <w:t>Jsou-li splněny všechny podmínky pro provedení Příkazu k úhradě, tj.:</w:t>
      </w:r>
    </w:p>
    <w:p w14:paraId="137FB49C" w14:textId="77777777" w:rsidR="001C6624" w:rsidRPr="00562102" w:rsidRDefault="001C6624" w:rsidP="001C6624">
      <w:pPr>
        <w:pStyle w:val="Nadpis4"/>
        <w:rPr>
          <w:rFonts w:ascii="Montserrat" w:hAnsi="Montserrat"/>
        </w:rPr>
      </w:pPr>
      <w:r w:rsidRPr="00562102">
        <w:rPr>
          <w:rFonts w:ascii="Montserrat" w:hAnsi="Montserrat"/>
        </w:rPr>
        <w:t xml:space="preserve">plátce předal </w:t>
      </w:r>
      <w:r w:rsidR="00EE38C8" w:rsidRPr="00562102">
        <w:rPr>
          <w:rFonts w:ascii="Montserrat" w:hAnsi="Montserrat"/>
        </w:rPr>
        <w:t>b</w:t>
      </w:r>
      <w:r w:rsidRPr="00562102">
        <w:rPr>
          <w:rFonts w:ascii="Montserrat" w:hAnsi="Montserrat"/>
        </w:rPr>
        <w:t>ance řádně vyplněný Příkaz k úhradě ve stanovené lhůtě,</w:t>
      </w:r>
    </w:p>
    <w:p w14:paraId="2540808B" w14:textId="77777777" w:rsidR="001C6624" w:rsidRPr="00562102" w:rsidRDefault="001C6624" w:rsidP="001C6624">
      <w:pPr>
        <w:pStyle w:val="Nadpis4"/>
        <w:rPr>
          <w:rFonts w:ascii="Montserrat" w:hAnsi="Montserrat"/>
        </w:rPr>
      </w:pPr>
      <w:r w:rsidRPr="00562102">
        <w:rPr>
          <w:rFonts w:ascii="Montserrat" w:hAnsi="Montserrat"/>
        </w:rPr>
        <w:t>na účtu je dostatek peněžních prostředků k provedení Příkazu k úhradě,</w:t>
      </w:r>
    </w:p>
    <w:p w14:paraId="36900CFE" w14:textId="77777777" w:rsidR="001C6624" w:rsidRPr="00562102" w:rsidRDefault="001C6624" w:rsidP="001C6624">
      <w:pPr>
        <w:pStyle w:val="Nadpis4"/>
        <w:rPr>
          <w:rFonts w:ascii="Montserrat" w:hAnsi="Montserrat"/>
        </w:rPr>
      </w:pPr>
      <w:r w:rsidRPr="00562102">
        <w:rPr>
          <w:rFonts w:ascii="Montserrat" w:hAnsi="Montserrat"/>
        </w:rPr>
        <w:t>jsou dodrženy další podmínky stanovené právními předpisy,</w:t>
      </w:r>
    </w:p>
    <w:p w14:paraId="4F4F4477" w14:textId="77777777" w:rsidR="001C6624" w:rsidRPr="00562102" w:rsidRDefault="001C6624" w:rsidP="001C6624">
      <w:pPr>
        <w:pStyle w:val="odtrhodstavec"/>
        <w:rPr>
          <w:rFonts w:ascii="Montserrat" w:hAnsi="Montserrat"/>
        </w:rPr>
      </w:pPr>
      <w:r w:rsidRPr="00562102">
        <w:rPr>
          <w:rFonts w:ascii="Montserrat" w:hAnsi="Montserrat"/>
        </w:rPr>
        <w:t xml:space="preserve">pak </w:t>
      </w:r>
      <w:r w:rsidR="00EE38C8" w:rsidRPr="00562102">
        <w:rPr>
          <w:rFonts w:ascii="Montserrat" w:hAnsi="Montserrat"/>
        </w:rPr>
        <w:t>b</w:t>
      </w:r>
      <w:r w:rsidRPr="00562102">
        <w:rPr>
          <w:rFonts w:ascii="Montserrat" w:hAnsi="Montserrat"/>
        </w:rPr>
        <w:t xml:space="preserve">anka provede Příkaz k úhradě v den jeho splatnosti. Připadne-li splatnost na nepracovní den, pak </w:t>
      </w:r>
      <w:r w:rsidR="00EE38C8" w:rsidRPr="00562102">
        <w:rPr>
          <w:rFonts w:ascii="Montserrat" w:hAnsi="Montserrat"/>
        </w:rPr>
        <w:t>b</w:t>
      </w:r>
      <w:r w:rsidRPr="00562102">
        <w:rPr>
          <w:rFonts w:ascii="Montserrat" w:hAnsi="Montserrat"/>
        </w:rPr>
        <w:t>anka provede Příkaz k úhradě v nejblíže následující pracovní den. Není-li na účtu v den splatnosti Příkazu</w:t>
      </w:r>
      <w:r w:rsidR="001C43E9" w:rsidRPr="00562102">
        <w:rPr>
          <w:rFonts w:ascii="Montserrat" w:hAnsi="Montserrat"/>
        </w:rPr>
        <w:t xml:space="preserve"> </w:t>
      </w:r>
      <w:r w:rsidRPr="00562102">
        <w:rPr>
          <w:rFonts w:ascii="Montserrat" w:hAnsi="Montserrat"/>
        </w:rPr>
        <w:t>k</w:t>
      </w:r>
      <w:r w:rsidR="001C43E9" w:rsidRPr="00562102">
        <w:rPr>
          <w:rFonts w:ascii="Montserrat" w:hAnsi="Montserrat"/>
        </w:rPr>
        <w:t> </w:t>
      </w:r>
      <w:r w:rsidRPr="00562102">
        <w:rPr>
          <w:rFonts w:ascii="Montserrat" w:hAnsi="Montserrat"/>
        </w:rPr>
        <w:t xml:space="preserve">úhradě dostatek peněžních prostředků k jeho provedení, </w:t>
      </w:r>
      <w:r w:rsidR="00EE38C8" w:rsidRPr="00562102">
        <w:rPr>
          <w:rFonts w:ascii="Montserrat" w:hAnsi="Montserrat"/>
        </w:rPr>
        <w:t>b</w:t>
      </w:r>
      <w:r w:rsidRPr="00562102">
        <w:rPr>
          <w:rFonts w:ascii="Montserrat" w:hAnsi="Montserrat"/>
        </w:rPr>
        <w:t>anka převzatý Příkaz k úhradě převede do tzv. zásobníku, kde bude uložen po dobu 5 pracovních dnů ode dne jeho splatnosti. Bude-li během této doby na účet připsána dostatečná kreditní částka, banka Příkaz k úhradě provede. V opačném případě Příkaz k úhradě pozbývá platnost.</w:t>
      </w:r>
    </w:p>
    <w:p w14:paraId="2F025B0E" w14:textId="77777777" w:rsidR="001C6624" w:rsidRPr="00562102" w:rsidRDefault="001C6624" w:rsidP="001C6624">
      <w:pPr>
        <w:pStyle w:val="Nadpis3"/>
        <w:rPr>
          <w:rFonts w:ascii="Montserrat" w:hAnsi="Montserrat"/>
        </w:rPr>
      </w:pPr>
      <w:r w:rsidRPr="00562102">
        <w:rPr>
          <w:rFonts w:ascii="Montserrat" w:hAnsi="Montserrat"/>
        </w:rPr>
        <w:t xml:space="preserve">Převzatý Příkaz k úhradě banka neprovede, je-li účet blokován. </w:t>
      </w:r>
      <w:r w:rsidR="00EE38C8" w:rsidRPr="00562102">
        <w:rPr>
          <w:rFonts w:ascii="Montserrat" w:hAnsi="Montserrat"/>
        </w:rPr>
        <w:t>B</w:t>
      </w:r>
      <w:r w:rsidRPr="00562102">
        <w:rPr>
          <w:rFonts w:ascii="Montserrat" w:hAnsi="Montserrat"/>
        </w:rPr>
        <w:t>anka je povinna odmítnout provedení Příkazu k úhradě, stanoví-li tak právní předpis.</w:t>
      </w:r>
    </w:p>
    <w:p w14:paraId="086BE90D" w14:textId="77777777" w:rsidR="001C6624" w:rsidRPr="00562102" w:rsidRDefault="00EE38C8" w:rsidP="001C6624">
      <w:pPr>
        <w:pStyle w:val="Nadpis3"/>
        <w:rPr>
          <w:rFonts w:ascii="Montserrat" w:hAnsi="Montserrat"/>
        </w:rPr>
      </w:pPr>
      <w:r w:rsidRPr="00562102">
        <w:rPr>
          <w:rFonts w:ascii="Montserrat" w:hAnsi="Montserrat"/>
        </w:rPr>
        <w:t>B</w:t>
      </w:r>
      <w:r w:rsidR="001C6624" w:rsidRPr="00562102">
        <w:rPr>
          <w:rFonts w:ascii="Montserrat" w:hAnsi="Montserrat"/>
        </w:rPr>
        <w:t>anka provede Příkaz k úhradě tím, že v den splatnosti Příkazu k úhradě odepíše peněžní prostředky z účtu plátce a převede je na účet banky příjemce nejpozději následující pracovní den.</w:t>
      </w:r>
    </w:p>
    <w:p w14:paraId="2ED85DB5" w14:textId="77777777" w:rsidR="008A7394" w:rsidRPr="00562102" w:rsidRDefault="00310DDF" w:rsidP="001C6624">
      <w:pPr>
        <w:pStyle w:val="Nadpis3"/>
        <w:rPr>
          <w:rFonts w:ascii="Montserrat" w:hAnsi="Montserrat"/>
        </w:rPr>
      </w:pPr>
      <w:r w:rsidRPr="00562102">
        <w:rPr>
          <w:rFonts w:ascii="Montserrat" w:hAnsi="Montserrat"/>
        </w:rPr>
        <w:t>Klient</w:t>
      </w:r>
      <w:r w:rsidR="001C6624" w:rsidRPr="00562102">
        <w:rPr>
          <w:rFonts w:ascii="Montserrat" w:hAnsi="Montserrat"/>
        </w:rPr>
        <w:t xml:space="preserve"> bere na vědomí a souhlasí, že jeho údaje uváděné při případných mezinárodních platebních transakcích (jméno/název, adresa, číslo účtu, částka, účel platby) se mohou stát součástí informací sdělovaných společností SWIFT ministerstvu financí Spojených států amerických pro účely boje proti terorismu.</w:t>
      </w:r>
    </w:p>
    <w:p w14:paraId="3D8FB542" w14:textId="77777777" w:rsidR="00357676" w:rsidRPr="00562102" w:rsidRDefault="00357676" w:rsidP="005D5B74">
      <w:pPr>
        <w:pStyle w:val="lnekI"/>
        <w:keepNext/>
        <w:spacing w:before="360"/>
        <w:ind w:left="0"/>
        <w:rPr>
          <w:rFonts w:ascii="Montserrat" w:hAnsi="Montserrat"/>
        </w:rPr>
      </w:pPr>
    </w:p>
    <w:p w14:paraId="4D2969E9" w14:textId="77777777" w:rsidR="00E702E1" w:rsidRPr="00562102" w:rsidRDefault="00E702E1" w:rsidP="00E702E1">
      <w:pPr>
        <w:pStyle w:val="Nadpis2"/>
        <w:keepNext/>
        <w:rPr>
          <w:rFonts w:ascii="Montserrat" w:hAnsi="Montserrat"/>
        </w:rPr>
      </w:pPr>
      <w:r w:rsidRPr="00562102">
        <w:rPr>
          <w:rFonts w:ascii="Montserrat" w:hAnsi="Montserrat"/>
        </w:rPr>
        <w:t>Trvalý příkaz k úhradě</w:t>
      </w:r>
    </w:p>
    <w:p w14:paraId="48D0EDAE" w14:textId="183B8940" w:rsidR="001C6624" w:rsidRPr="00562102" w:rsidRDefault="001C6624" w:rsidP="001C6624">
      <w:pPr>
        <w:pStyle w:val="Nadpis3"/>
        <w:keepNext/>
        <w:rPr>
          <w:rFonts w:ascii="Montserrat" w:hAnsi="Montserrat"/>
        </w:rPr>
      </w:pPr>
      <w:r w:rsidRPr="00562102">
        <w:rPr>
          <w:rFonts w:ascii="Montserrat" w:hAnsi="Montserrat"/>
        </w:rPr>
        <w:t>Opakující se platby mohou být předány bance formou Trvalého příkazu k úhradě. Trvalými příkazy k úhradě se provádějí pravidelně se opakující platby pro stejného příjemce splatné v určitém termínu.</w:t>
      </w:r>
    </w:p>
    <w:p w14:paraId="123B047B" w14:textId="77777777" w:rsidR="001C6624" w:rsidRPr="00562102" w:rsidRDefault="001C6624" w:rsidP="001C6624">
      <w:pPr>
        <w:pStyle w:val="Nadpis3"/>
        <w:rPr>
          <w:rFonts w:ascii="Montserrat" w:hAnsi="Montserrat"/>
        </w:rPr>
      </w:pPr>
      <w:r w:rsidRPr="00562102">
        <w:rPr>
          <w:rFonts w:ascii="Montserrat" w:hAnsi="Montserrat"/>
        </w:rPr>
        <w:t>Plátce uvádí na Trvalých příkazech k úhradě vedle povinných náležitostí Příkazu k úhradě uvedených výše v</w:t>
      </w:r>
      <w:r w:rsidR="00F53026" w:rsidRPr="00562102">
        <w:rPr>
          <w:rFonts w:ascii="Montserrat" w:hAnsi="Montserrat"/>
        </w:rPr>
        <w:t> čl.</w:t>
      </w:r>
      <w:r w:rsidR="00233775" w:rsidRPr="00562102">
        <w:rPr>
          <w:rFonts w:ascii="Montserrat" w:hAnsi="Montserrat"/>
        </w:rPr>
        <w:t> </w:t>
      </w:r>
      <w:r w:rsidR="001C43E9" w:rsidRPr="00562102">
        <w:rPr>
          <w:rFonts w:ascii="Montserrat" w:hAnsi="Montserrat"/>
        </w:rPr>
        <w:t>VII</w:t>
      </w:r>
      <w:r w:rsidRPr="00562102">
        <w:rPr>
          <w:rFonts w:ascii="Montserrat" w:hAnsi="Montserrat"/>
        </w:rPr>
        <w:t xml:space="preserve"> tyto další povinné náležitosti:</w:t>
      </w:r>
    </w:p>
    <w:p w14:paraId="7D27951B" w14:textId="77777777" w:rsidR="001C6624" w:rsidRPr="00562102" w:rsidRDefault="001C6624" w:rsidP="001C6624">
      <w:pPr>
        <w:pStyle w:val="znakodstavec"/>
        <w:rPr>
          <w:rFonts w:ascii="Montserrat" w:hAnsi="Montserrat"/>
        </w:rPr>
      </w:pPr>
      <w:r w:rsidRPr="00562102">
        <w:rPr>
          <w:rFonts w:ascii="Montserrat" w:hAnsi="Montserrat"/>
        </w:rPr>
        <w:t>datum splatnosti první platby,</w:t>
      </w:r>
    </w:p>
    <w:p w14:paraId="72903660" w14:textId="77777777" w:rsidR="001C6624" w:rsidRPr="00562102" w:rsidRDefault="001C6624" w:rsidP="001C6624">
      <w:pPr>
        <w:pStyle w:val="znakodstavec"/>
        <w:rPr>
          <w:rFonts w:ascii="Montserrat" w:hAnsi="Montserrat"/>
        </w:rPr>
      </w:pPr>
      <w:r w:rsidRPr="00562102">
        <w:rPr>
          <w:rFonts w:ascii="Montserrat" w:hAnsi="Montserrat"/>
        </w:rPr>
        <w:t>částku pravidelné platby,</w:t>
      </w:r>
    </w:p>
    <w:p w14:paraId="2182ED99" w14:textId="77777777" w:rsidR="001C6624" w:rsidRPr="00562102" w:rsidRDefault="001C6624" w:rsidP="001C6624">
      <w:pPr>
        <w:pStyle w:val="znakodstavec"/>
        <w:rPr>
          <w:rFonts w:ascii="Montserrat" w:hAnsi="Montserrat"/>
        </w:rPr>
      </w:pPr>
      <w:r w:rsidRPr="00562102">
        <w:rPr>
          <w:rFonts w:ascii="Montserrat" w:hAnsi="Montserrat"/>
        </w:rPr>
        <w:t>frekvenci platby (měsíčně, čtvrtletně, ročně)</w:t>
      </w:r>
      <w:r w:rsidR="00233775" w:rsidRPr="00562102">
        <w:rPr>
          <w:rFonts w:ascii="Montserrat" w:hAnsi="Montserrat"/>
        </w:rPr>
        <w:t>,</w:t>
      </w:r>
    </w:p>
    <w:p w14:paraId="36E1CFA3" w14:textId="77777777" w:rsidR="001C6624" w:rsidRPr="00562102" w:rsidRDefault="001C6624" w:rsidP="00366851">
      <w:pPr>
        <w:pStyle w:val="znakodstavec"/>
        <w:spacing w:after="60"/>
        <w:rPr>
          <w:rFonts w:ascii="Montserrat" w:hAnsi="Montserrat"/>
        </w:rPr>
      </w:pPr>
      <w:r w:rsidRPr="00562102">
        <w:rPr>
          <w:rFonts w:ascii="Montserrat" w:hAnsi="Montserrat"/>
        </w:rPr>
        <w:t>datum vystavení</w:t>
      </w:r>
      <w:r w:rsidR="00366851" w:rsidRPr="00562102">
        <w:rPr>
          <w:rFonts w:ascii="Montserrat" w:hAnsi="Montserrat"/>
        </w:rPr>
        <w:t>.</w:t>
      </w:r>
    </w:p>
    <w:p w14:paraId="0FE77DE1" w14:textId="77777777" w:rsidR="001C6624" w:rsidRPr="00562102" w:rsidRDefault="001C6624" w:rsidP="001C6624">
      <w:pPr>
        <w:pStyle w:val="Nadpis3"/>
        <w:rPr>
          <w:rFonts w:ascii="Montserrat" w:hAnsi="Montserrat"/>
        </w:rPr>
      </w:pPr>
      <w:r w:rsidRPr="00562102">
        <w:rPr>
          <w:rFonts w:ascii="Montserrat" w:hAnsi="Montserrat"/>
        </w:rPr>
        <w:t>Plátce může na Trvalém příkazu k úhradě uvést další podrobnosti podle nabídky formuláře Trvalého příkazu k úhradě.</w:t>
      </w:r>
    </w:p>
    <w:p w14:paraId="3ED4D62A" w14:textId="77777777" w:rsidR="001C6624" w:rsidRPr="00562102" w:rsidRDefault="001C6624" w:rsidP="001C6624">
      <w:pPr>
        <w:pStyle w:val="Nadpis3"/>
        <w:rPr>
          <w:rFonts w:ascii="Montserrat" w:hAnsi="Montserrat"/>
        </w:rPr>
      </w:pPr>
      <w:r w:rsidRPr="00562102">
        <w:rPr>
          <w:rFonts w:ascii="Montserrat" w:hAnsi="Montserrat"/>
        </w:rPr>
        <w:t>Trvalý příkaz k úhradě nelze měnit, lze ho jen nahradit no</w:t>
      </w:r>
      <w:r w:rsidR="00431815" w:rsidRPr="00562102">
        <w:rPr>
          <w:rFonts w:ascii="Montserrat" w:hAnsi="Montserrat"/>
        </w:rPr>
        <w:t>vým Trvalým příkazem k úhradě.</w:t>
      </w:r>
    </w:p>
    <w:p w14:paraId="0628D04B" w14:textId="77777777" w:rsidR="001C6624" w:rsidRPr="00562102" w:rsidRDefault="001C6624" w:rsidP="001C6624">
      <w:pPr>
        <w:pStyle w:val="Nadpis3"/>
        <w:rPr>
          <w:rFonts w:ascii="Montserrat" w:hAnsi="Montserrat"/>
        </w:rPr>
      </w:pPr>
      <w:r w:rsidRPr="00562102">
        <w:rPr>
          <w:rFonts w:ascii="Montserrat" w:hAnsi="Montserrat"/>
        </w:rPr>
        <w:t xml:space="preserve">Pro Trvalý příkaz k úhradě platí ustanovení </w:t>
      </w:r>
      <w:r w:rsidR="00F53026" w:rsidRPr="00562102">
        <w:rPr>
          <w:rFonts w:ascii="Montserrat" w:hAnsi="Montserrat"/>
        </w:rPr>
        <w:t>čl.</w:t>
      </w:r>
      <w:r w:rsidR="00A64F35" w:rsidRPr="00562102">
        <w:rPr>
          <w:rFonts w:ascii="Montserrat" w:hAnsi="Montserrat"/>
        </w:rPr>
        <w:t xml:space="preserve"> </w:t>
      </w:r>
      <w:r w:rsidR="001C43E9" w:rsidRPr="00562102">
        <w:rPr>
          <w:rFonts w:ascii="Montserrat" w:hAnsi="Montserrat"/>
        </w:rPr>
        <w:t>VIII</w:t>
      </w:r>
      <w:r w:rsidRPr="00562102">
        <w:rPr>
          <w:rFonts w:ascii="Montserrat" w:hAnsi="Montserrat"/>
        </w:rPr>
        <w:t xml:space="preserve"> s těmito odchylkami:</w:t>
      </w:r>
    </w:p>
    <w:p w14:paraId="66CB8836" w14:textId="77777777" w:rsidR="001C6624" w:rsidRPr="00562102" w:rsidRDefault="001C6624" w:rsidP="001C6624">
      <w:pPr>
        <w:pStyle w:val="Nadpis4"/>
        <w:rPr>
          <w:rFonts w:ascii="Montserrat" w:hAnsi="Montserrat"/>
        </w:rPr>
      </w:pPr>
      <w:r w:rsidRPr="00562102">
        <w:rPr>
          <w:rFonts w:ascii="Montserrat" w:hAnsi="Montserrat"/>
        </w:rPr>
        <w:t>Plátce je povinen doručit Trvalý příkaz k úhradě nejméně dva pracovní dn</w:t>
      </w:r>
      <w:r w:rsidR="00431815" w:rsidRPr="00562102">
        <w:rPr>
          <w:rFonts w:ascii="Montserrat" w:hAnsi="Montserrat"/>
        </w:rPr>
        <w:t>y před splatností první platby.</w:t>
      </w:r>
    </w:p>
    <w:p w14:paraId="29357DF3" w14:textId="77777777" w:rsidR="00336496" w:rsidRPr="00562102" w:rsidRDefault="001C6624" w:rsidP="00336496">
      <w:pPr>
        <w:pStyle w:val="Nadpis4"/>
        <w:rPr>
          <w:rFonts w:ascii="Montserrat" w:hAnsi="Montserrat"/>
        </w:rPr>
      </w:pPr>
      <w:r w:rsidRPr="00562102">
        <w:rPr>
          <w:rFonts w:ascii="Montserrat" w:hAnsi="Montserrat"/>
        </w:rPr>
        <w:t xml:space="preserve">Plátce může zrušit Trvalý příkaz k úhradě nejpozději </w:t>
      </w:r>
      <w:r w:rsidR="00024B9E" w:rsidRPr="00562102">
        <w:rPr>
          <w:rFonts w:ascii="Montserrat" w:hAnsi="Montserrat"/>
        </w:rPr>
        <w:t>dva</w:t>
      </w:r>
      <w:r w:rsidRPr="00562102">
        <w:rPr>
          <w:rFonts w:ascii="Montserrat" w:hAnsi="Montserrat"/>
        </w:rPr>
        <w:t xml:space="preserve"> pracovní dn</w:t>
      </w:r>
      <w:r w:rsidR="00024B9E" w:rsidRPr="00562102">
        <w:rPr>
          <w:rFonts w:ascii="Montserrat" w:hAnsi="Montserrat"/>
        </w:rPr>
        <w:t>y</w:t>
      </w:r>
      <w:r w:rsidRPr="00562102">
        <w:rPr>
          <w:rFonts w:ascii="Montserrat" w:hAnsi="Montserrat"/>
        </w:rPr>
        <w:t xml:space="preserve"> před splatností první platby.</w:t>
      </w:r>
    </w:p>
    <w:p w14:paraId="042D9033" w14:textId="77777777" w:rsidR="00246D30" w:rsidRPr="00562102" w:rsidRDefault="001C6624" w:rsidP="00336496">
      <w:pPr>
        <w:pStyle w:val="Nadpis4"/>
        <w:rPr>
          <w:rFonts w:ascii="Montserrat" w:hAnsi="Montserrat"/>
        </w:rPr>
      </w:pPr>
      <w:r w:rsidRPr="00562102">
        <w:rPr>
          <w:rFonts w:ascii="Montserrat" w:hAnsi="Montserrat"/>
        </w:rPr>
        <w:t>Plátce může ukončit Trvalý příkaz k úhradě s účinnosti nejpozději dva pracovní dny před splatností platby, která již nemá být provedena. Ukončení však musí provést osobně vyznačením na originále Trvalého příkazu k úhradě.</w:t>
      </w:r>
    </w:p>
    <w:p w14:paraId="63019B7D" w14:textId="77777777" w:rsidR="00442CD8" w:rsidRPr="00562102" w:rsidRDefault="00442CD8" w:rsidP="005D5B74">
      <w:pPr>
        <w:pStyle w:val="lnekI"/>
        <w:spacing w:before="360"/>
        <w:ind w:left="0"/>
        <w:rPr>
          <w:rFonts w:ascii="Montserrat" w:hAnsi="Montserrat"/>
        </w:rPr>
      </w:pPr>
    </w:p>
    <w:p w14:paraId="4FB6F5A2" w14:textId="77777777" w:rsidR="00442CD8" w:rsidRPr="00562102" w:rsidRDefault="00442CD8" w:rsidP="00442CD8">
      <w:pPr>
        <w:pStyle w:val="Nadpis2"/>
        <w:rPr>
          <w:rFonts w:ascii="Montserrat" w:hAnsi="Montserrat"/>
        </w:rPr>
      </w:pPr>
      <w:r w:rsidRPr="00562102">
        <w:rPr>
          <w:rFonts w:ascii="Montserrat" w:hAnsi="Montserrat"/>
        </w:rPr>
        <w:t>Autorizace plateb</w:t>
      </w:r>
      <w:r w:rsidR="00282E97" w:rsidRPr="00562102">
        <w:rPr>
          <w:rFonts w:ascii="Montserrat" w:hAnsi="Montserrat"/>
        </w:rPr>
        <w:t>ních transakcí</w:t>
      </w:r>
    </w:p>
    <w:p w14:paraId="38FA1EEB" w14:textId="77777777" w:rsidR="00282E97" w:rsidRPr="00562102" w:rsidRDefault="00EE38C8" w:rsidP="00282E97">
      <w:pPr>
        <w:pStyle w:val="Nadpis3"/>
        <w:rPr>
          <w:rFonts w:ascii="Montserrat" w:hAnsi="Montserrat"/>
        </w:rPr>
      </w:pPr>
      <w:r w:rsidRPr="00562102">
        <w:rPr>
          <w:rFonts w:ascii="Montserrat" w:hAnsi="Montserrat"/>
        </w:rPr>
        <w:t>B</w:t>
      </w:r>
      <w:r w:rsidR="00282E97" w:rsidRPr="00562102">
        <w:rPr>
          <w:rFonts w:ascii="Montserrat" w:hAnsi="Montserrat"/>
        </w:rPr>
        <w:t xml:space="preserve">anka provádí z účtu pouze bezhotovostní platby, které jsou předem schváleny tj. autorizovány ze strany </w:t>
      </w:r>
      <w:r w:rsidR="00310DDF" w:rsidRPr="00562102">
        <w:rPr>
          <w:rFonts w:ascii="Montserrat" w:hAnsi="Montserrat"/>
        </w:rPr>
        <w:t>klienta</w:t>
      </w:r>
      <w:r w:rsidR="00282E97" w:rsidRPr="00562102">
        <w:rPr>
          <w:rFonts w:ascii="Montserrat" w:hAnsi="Montserrat"/>
        </w:rPr>
        <w:t>.</w:t>
      </w:r>
    </w:p>
    <w:p w14:paraId="6E80F9C1" w14:textId="77777777" w:rsidR="00282E97" w:rsidRPr="00562102" w:rsidRDefault="00282E97" w:rsidP="00282E97">
      <w:pPr>
        <w:pStyle w:val="Nadpis3"/>
        <w:rPr>
          <w:rFonts w:ascii="Montserrat" w:hAnsi="Montserrat"/>
        </w:rPr>
      </w:pPr>
      <w:r w:rsidRPr="00562102">
        <w:rPr>
          <w:rFonts w:ascii="Montserrat" w:hAnsi="Montserrat"/>
        </w:rPr>
        <w:t>Autorizací platby na Příkazu k úhradě je platný podpis</w:t>
      </w:r>
      <w:r w:rsidR="00DE2E33" w:rsidRPr="00562102">
        <w:rPr>
          <w:rFonts w:ascii="Montserrat" w:hAnsi="Montserrat"/>
        </w:rPr>
        <w:t xml:space="preserve"> z</w:t>
      </w:r>
      <w:smartTag w:uri="urn:schemas-microsoft-com:office:smarttags" w:element="PersonName">
        <w:r w:rsidR="00DE2E33" w:rsidRPr="00562102">
          <w:rPr>
            <w:rFonts w:ascii="Montserrat" w:hAnsi="Montserrat"/>
          </w:rPr>
          <w:t>moc</w:t>
        </w:r>
      </w:smartTag>
      <w:r w:rsidR="00DE2E33" w:rsidRPr="00562102">
        <w:rPr>
          <w:rFonts w:ascii="Montserrat" w:hAnsi="Montserrat"/>
        </w:rPr>
        <w:t>něné osoby</w:t>
      </w:r>
      <w:r w:rsidRPr="00562102">
        <w:rPr>
          <w:rFonts w:ascii="Montserrat" w:hAnsi="Montserrat"/>
        </w:rPr>
        <w:t xml:space="preserve"> podle podpisových vzorů.</w:t>
      </w:r>
    </w:p>
    <w:p w14:paraId="64FA5FE4" w14:textId="65EBDE9C" w:rsidR="00282E97" w:rsidRPr="00562102" w:rsidRDefault="00282E97" w:rsidP="00233775">
      <w:pPr>
        <w:pStyle w:val="Nadpis3"/>
        <w:tabs>
          <w:tab w:val="clear" w:pos="454"/>
          <w:tab w:val="num" w:pos="450"/>
        </w:tabs>
        <w:rPr>
          <w:rFonts w:ascii="Montserrat" w:hAnsi="Montserrat"/>
        </w:rPr>
      </w:pPr>
      <w:r w:rsidRPr="00562102">
        <w:rPr>
          <w:rFonts w:ascii="Montserrat" w:hAnsi="Montserrat"/>
        </w:rPr>
        <w:t>Autorizací plateb podle Trvalého příkazu k úhradě je vystavený Trvalý příkaz</w:t>
      </w:r>
      <w:r w:rsidR="00DE2E33" w:rsidRPr="00562102">
        <w:rPr>
          <w:rFonts w:ascii="Montserrat" w:hAnsi="Montserrat"/>
        </w:rPr>
        <w:t xml:space="preserve"> k</w:t>
      </w:r>
      <w:r w:rsidR="003271AF" w:rsidRPr="00562102">
        <w:rPr>
          <w:rFonts w:ascii="Montserrat" w:hAnsi="Montserrat"/>
        </w:rPr>
        <w:t> </w:t>
      </w:r>
      <w:r w:rsidRPr="00562102">
        <w:rPr>
          <w:rFonts w:ascii="Montserrat" w:hAnsi="Montserrat"/>
        </w:rPr>
        <w:t>úhradě podepsaný</w:t>
      </w:r>
      <w:r w:rsidR="006F55C9" w:rsidRPr="00562102">
        <w:rPr>
          <w:rFonts w:ascii="Montserrat" w:hAnsi="Montserrat"/>
        </w:rPr>
        <w:t xml:space="preserve"> zmocněnou osobou</w:t>
      </w:r>
      <w:r w:rsidRPr="00562102">
        <w:rPr>
          <w:rFonts w:ascii="Montserrat" w:hAnsi="Montserrat"/>
        </w:rPr>
        <w:t xml:space="preserve"> podle podpisových</w:t>
      </w:r>
      <w:r w:rsidR="008714C3" w:rsidRPr="00562102">
        <w:rPr>
          <w:rFonts w:ascii="Montserrat" w:hAnsi="Montserrat"/>
        </w:rPr>
        <w:t xml:space="preserve"> vzorů.</w:t>
      </w:r>
    </w:p>
    <w:p w14:paraId="743D948D" w14:textId="77777777" w:rsidR="00442CD8" w:rsidRPr="00562102" w:rsidRDefault="00442CD8" w:rsidP="005D5B74">
      <w:pPr>
        <w:pStyle w:val="lnekI"/>
        <w:spacing w:before="360"/>
        <w:ind w:left="0"/>
        <w:rPr>
          <w:rFonts w:ascii="Montserrat" w:hAnsi="Montserrat"/>
        </w:rPr>
      </w:pPr>
    </w:p>
    <w:p w14:paraId="7978E68C" w14:textId="77777777" w:rsidR="006F55C9" w:rsidRPr="00562102" w:rsidRDefault="006F55C9" w:rsidP="006F55C9">
      <w:pPr>
        <w:pStyle w:val="Nadpis2"/>
        <w:keepNext/>
        <w:rPr>
          <w:rFonts w:ascii="Montserrat" w:hAnsi="Montserrat"/>
        </w:rPr>
      </w:pPr>
      <w:r w:rsidRPr="00562102">
        <w:rPr>
          <w:rFonts w:ascii="Montserrat" w:hAnsi="Montserrat"/>
        </w:rPr>
        <w:t>Internetové bankovnictví</w:t>
      </w:r>
    </w:p>
    <w:p w14:paraId="2E31767B" w14:textId="77777777" w:rsidR="006F55C9" w:rsidRPr="00562102" w:rsidRDefault="006F55C9" w:rsidP="006F55C9">
      <w:pPr>
        <w:pStyle w:val="Nadpis3"/>
        <w:rPr>
          <w:rFonts w:ascii="Montserrat" w:hAnsi="Montserrat"/>
        </w:rPr>
      </w:pPr>
      <w:r w:rsidRPr="00562102">
        <w:rPr>
          <w:rFonts w:ascii="Montserrat" w:hAnsi="Montserrat"/>
        </w:rPr>
        <w:t xml:space="preserve">K provádění bezhotovostních platebních transakcí </w:t>
      </w:r>
      <w:r w:rsidR="00EE38C8" w:rsidRPr="00562102">
        <w:rPr>
          <w:rFonts w:ascii="Montserrat" w:hAnsi="Montserrat"/>
        </w:rPr>
        <w:t>b</w:t>
      </w:r>
      <w:r w:rsidRPr="00562102">
        <w:rPr>
          <w:rFonts w:ascii="Montserrat" w:hAnsi="Montserrat"/>
        </w:rPr>
        <w:t xml:space="preserve">anka upřednostňuje užívání internetového bankovnictví prostřednictvím aplikace </w:t>
      </w:r>
      <w:proofErr w:type="spellStart"/>
      <w:r w:rsidRPr="00562102">
        <w:rPr>
          <w:rFonts w:ascii="Montserrat" w:hAnsi="Montserrat"/>
        </w:rPr>
        <w:t>WebKlient</w:t>
      </w:r>
      <w:proofErr w:type="spellEnd"/>
      <w:r w:rsidRPr="00562102">
        <w:rPr>
          <w:rFonts w:ascii="Montserrat" w:hAnsi="Montserrat"/>
        </w:rPr>
        <w:t>.</w:t>
      </w:r>
    </w:p>
    <w:p w14:paraId="3A9B1CA2" w14:textId="77777777" w:rsidR="006F55C9" w:rsidRPr="00562102" w:rsidRDefault="0092566F" w:rsidP="006F55C9">
      <w:pPr>
        <w:pStyle w:val="Nadpis3"/>
        <w:rPr>
          <w:rFonts w:ascii="Montserrat" w:hAnsi="Montserrat"/>
        </w:rPr>
      </w:pPr>
      <w:r w:rsidRPr="00562102">
        <w:rPr>
          <w:rFonts w:ascii="Montserrat" w:hAnsi="Montserrat"/>
        </w:rPr>
        <w:lastRenderedPageBreak/>
        <w:t>Klient</w:t>
      </w:r>
      <w:r w:rsidR="006F55C9" w:rsidRPr="00562102">
        <w:rPr>
          <w:rFonts w:ascii="Montserrat" w:hAnsi="Montserrat"/>
        </w:rPr>
        <w:t xml:space="preserve"> je oprávněn využívat internetové bankovnictví po uzavření „Smlouvy o internetovém bankovnictví“ s bankou.</w:t>
      </w:r>
    </w:p>
    <w:p w14:paraId="6BA6456C" w14:textId="2446F5F2" w:rsidR="006F55C9" w:rsidRPr="00562102" w:rsidRDefault="0092566F" w:rsidP="005D5B74">
      <w:pPr>
        <w:pStyle w:val="Nadpis3"/>
        <w:widowControl w:val="0"/>
        <w:rPr>
          <w:rFonts w:ascii="Montserrat" w:hAnsi="Montserrat"/>
        </w:rPr>
      </w:pPr>
      <w:r w:rsidRPr="00562102">
        <w:rPr>
          <w:rFonts w:ascii="Montserrat" w:hAnsi="Montserrat"/>
        </w:rPr>
        <w:t>Klient</w:t>
      </w:r>
      <w:r w:rsidR="006F55C9" w:rsidRPr="00562102">
        <w:rPr>
          <w:rFonts w:ascii="Montserrat" w:hAnsi="Montserrat"/>
        </w:rPr>
        <w:t xml:space="preserve"> se zavazuje přednostně provádět ty bezhotovostní platební transakce, které jsou aplikací </w:t>
      </w:r>
      <w:proofErr w:type="spellStart"/>
      <w:r w:rsidR="006F55C9" w:rsidRPr="00562102">
        <w:rPr>
          <w:rFonts w:ascii="Montserrat" w:hAnsi="Montserrat"/>
        </w:rPr>
        <w:t>WebKlient</w:t>
      </w:r>
      <w:proofErr w:type="spellEnd"/>
      <w:r w:rsidR="006F55C9" w:rsidRPr="00562102">
        <w:rPr>
          <w:rFonts w:ascii="Montserrat" w:hAnsi="Montserrat"/>
        </w:rPr>
        <w:t xml:space="preserve"> umožněny,</w:t>
      </w:r>
      <w:r w:rsidR="000948D6" w:rsidRPr="00562102">
        <w:rPr>
          <w:rFonts w:ascii="Montserrat" w:hAnsi="Montserrat"/>
        </w:rPr>
        <w:t xml:space="preserve"> prostřednictvím této aplikace,</w:t>
      </w:r>
      <w:r w:rsidR="006F55C9" w:rsidRPr="00562102">
        <w:rPr>
          <w:rFonts w:ascii="Montserrat" w:hAnsi="Montserrat"/>
        </w:rPr>
        <w:t xml:space="preserve"> a to za podmínek sjednaných ve „Smlouvě o internetovém bankovnictví“.</w:t>
      </w:r>
    </w:p>
    <w:p w14:paraId="34815AF9" w14:textId="77777777" w:rsidR="003D4CE4" w:rsidRPr="00562102" w:rsidRDefault="003D4CE4" w:rsidP="003D4CE4">
      <w:pPr>
        <w:pStyle w:val="lnekI"/>
        <w:spacing w:before="360"/>
        <w:ind w:left="0"/>
        <w:rPr>
          <w:rFonts w:ascii="Montserrat" w:hAnsi="Montserrat"/>
        </w:rPr>
      </w:pPr>
    </w:p>
    <w:p w14:paraId="618BCFB5" w14:textId="447036D3" w:rsidR="003D4CE4" w:rsidRPr="00562102" w:rsidRDefault="003D4CE4" w:rsidP="003D4CE4">
      <w:pPr>
        <w:pStyle w:val="Nadpis2"/>
        <w:keepNext/>
        <w:rPr>
          <w:rFonts w:ascii="Montserrat" w:hAnsi="Montserrat"/>
        </w:rPr>
      </w:pPr>
      <w:r w:rsidRPr="00562102">
        <w:rPr>
          <w:rFonts w:ascii="Montserrat" w:hAnsi="Montserrat"/>
        </w:rPr>
        <w:t>Sjednávání termínovaného vkladu</w:t>
      </w:r>
    </w:p>
    <w:p w14:paraId="1FF40928" w14:textId="12FEADCF" w:rsidR="003D4CE4" w:rsidRPr="00562102" w:rsidRDefault="003D4CE4" w:rsidP="003D4CE4">
      <w:pPr>
        <w:pStyle w:val="Nadpis3"/>
        <w:rPr>
          <w:rFonts w:ascii="Montserrat" w:hAnsi="Montserrat"/>
        </w:rPr>
      </w:pPr>
      <w:r w:rsidRPr="00562102">
        <w:rPr>
          <w:rFonts w:ascii="Montserrat" w:hAnsi="Montserrat"/>
        </w:rPr>
        <w:t>Termínované vklady jsou sjednávány v pracovních dnech v tuto dobu:</w:t>
      </w:r>
    </w:p>
    <w:p w14:paraId="4F5E9366" w14:textId="540DF45E" w:rsidR="003D4CE4" w:rsidRPr="00562102" w:rsidRDefault="003D4CE4" w:rsidP="003D4CE4">
      <w:pPr>
        <w:pStyle w:val="Nadpis3"/>
        <w:numPr>
          <w:ilvl w:val="0"/>
          <w:numId w:val="0"/>
        </w:numPr>
        <w:ind w:left="454"/>
        <w:rPr>
          <w:rFonts w:ascii="Montserrat" w:hAnsi="Montserrat"/>
        </w:rPr>
      </w:pPr>
      <w:r w:rsidRPr="00562102">
        <w:rPr>
          <w:rFonts w:ascii="Montserrat" w:hAnsi="Montserrat"/>
        </w:rPr>
        <w:t>Pondělí až čtvrtek</w:t>
      </w:r>
      <w:r w:rsidRPr="00562102">
        <w:rPr>
          <w:rFonts w:ascii="Montserrat" w:hAnsi="Montserrat"/>
        </w:rPr>
        <w:tab/>
        <w:t>-</w:t>
      </w:r>
      <w:r w:rsidRPr="00562102">
        <w:rPr>
          <w:rFonts w:ascii="Montserrat" w:hAnsi="Montserrat"/>
        </w:rPr>
        <w:tab/>
        <w:t>8:30 – 16:30 hod.</w:t>
      </w:r>
    </w:p>
    <w:p w14:paraId="3664AB71" w14:textId="4D088181" w:rsidR="003D4CE4" w:rsidRPr="00562102" w:rsidRDefault="003D4CE4" w:rsidP="003D4CE4">
      <w:pPr>
        <w:pStyle w:val="Nadpis3"/>
        <w:numPr>
          <w:ilvl w:val="0"/>
          <w:numId w:val="0"/>
        </w:numPr>
        <w:ind w:left="454"/>
        <w:rPr>
          <w:rFonts w:ascii="Montserrat" w:hAnsi="Montserrat"/>
        </w:rPr>
      </w:pPr>
      <w:r w:rsidRPr="00562102">
        <w:rPr>
          <w:rFonts w:ascii="Montserrat" w:hAnsi="Montserrat"/>
        </w:rPr>
        <w:t>Pátek</w:t>
      </w:r>
      <w:r w:rsidRPr="00562102">
        <w:rPr>
          <w:rFonts w:ascii="Montserrat" w:hAnsi="Montserrat"/>
        </w:rPr>
        <w:tab/>
      </w:r>
      <w:r w:rsidRPr="00562102">
        <w:rPr>
          <w:rFonts w:ascii="Montserrat" w:hAnsi="Montserrat"/>
        </w:rPr>
        <w:tab/>
        <w:t>-</w:t>
      </w:r>
      <w:r w:rsidRPr="00562102">
        <w:rPr>
          <w:rFonts w:ascii="Montserrat" w:hAnsi="Montserrat"/>
        </w:rPr>
        <w:tab/>
        <w:t>8:30 – 15:00 hod.</w:t>
      </w:r>
    </w:p>
    <w:p w14:paraId="64C22084" w14:textId="77777777" w:rsidR="00357676" w:rsidRPr="00562102" w:rsidRDefault="00357676" w:rsidP="005D5B74">
      <w:pPr>
        <w:pStyle w:val="lnekI"/>
        <w:widowControl w:val="0"/>
        <w:spacing w:before="360"/>
        <w:ind w:left="0"/>
        <w:rPr>
          <w:rFonts w:ascii="Montserrat" w:hAnsi="Montserrat"/>
        </w:rPr>
      </w:pPr>
    </w:p>
    <w:p w14:paraId="06665188" w14:textId="77777777" w:rsidR="00357676" w:rsidRPr="00562102" w:rsidRDefault="00357676" w:rsidP="005D5B74">
      <w:pPr>
        <w:pStyle w:val="Nadpis2"/>
        <w:widowControl w:val="0"/>
        <w:rPr>
          <w:rFonts w:ascii="Montserrat" w:hAnsi="Montserrat"/>
        </w:rPr>
      </w:pPr>
      <w:r w:rsidRPr="00562102">
        <w:rPr>
          <w:rFonts w:ascii="Montserrat" w:hAnsi="Montserrat"/>
        </w:rPr>
        <w:t xml:space="preserve">Práva a povinnosti </w:t>
      </w:r>
      <w:r w:rsidR="00310DDF" w:rsidRPr="00562102">
        <w:rPr>
          <w:rFonts w:ascii="Montserrat" w:hAnsi="Montserrat"/>
        </w:rPr>
        <w:t>klienta</w:t>
      </w:r>
    </w:p>
    <w:p w14:paraId="1E527F43" w14:textId="77777777" w:rsidR="00282E97" w:rsidRPr="00562102" w:rsidRDefault="00310DDF" w:rsidP="005D5B74">
      <w:pPr>
        <w:pStyle w:val="Nadpis3"/>
        <w:widowControl w:val="0"/>
        <w:rPr>
          <w:rFonts w:ascii="Montserrat" w:hAnsi="Montserrat"/>
        </w:rPr>
      </w:pPr>
      <w:r w:rsidRPr="00562102">
        <w:rPr>
          <w:rFonts w:ascii="Montserrat" w:hAnsi="Montserrat"/>
        </w:rPr>
        <w:t>Klient</w:t>
      </w:r>
      <w:r w:rsidR="00282E97" w:rsidRPr="00562102">
        <w:rPr>
          <w:rFonts w:ascii="Montserrat" w:hAnsi="Montserrat"/>
        </w:rPr>
        <w:t xml:space="preserve"> má právo na kvalitní a včasné poskytování platebních služeb v souladu s podmínkami jejich provádění.</w:t>
      </w:r>
    </w:p>
    <w:p w14:paraId="5DE8F14C" w14:textId="77777777" w:rsidR="00282E97" w:rsidRPr="00562102" w:rsidRDefault="00310DDF" w:rsidP="005D5B74">
      <w:pPr>
        <w:pStyle w:val="Nadpis3"/>
        <w:widowControl w:val="0"/>
        <w:rPr>
          <w:rFonts w:ascii="Montserrat" w:hAnsi="Montserrat"/>
        </w:rPr>
      </w:pPr>
      <w:r w:rsidRPr="00562102">
        <w:rPr>
          <w:rFonts w:ascii="Montserrat" w:hAnsi="Montserrat"/>
        </w:rPr>
        <w:t>Klient</w:t>
      </w:r>
      <w:r w:rsidR="00282E97" w:rsidRPr="00562102">
        <w:rPr>
          <w:rFonts w:ascii="Montserrat" w:hAnsi="Montserrat"/>
        </w:rPr>
        <w:t xml:space="preserve"> má právo na zachování bankovního tajemství o stavu účtu s výjimkou zákonem stanovené povinnosti.</w:t>
      </w:r>
    </w:p>
    <w:p w14:paraId="4C7DE725" w14:textId="574C9D6A" w:rsidR="00C30285" w:rsidRPr="00562102" w:rsidRDefault="00C30285" w:rsidP="005D5B74">
      <w:pPr>
        <w:pStyle w:val="Nadpis3"/>
        <w:widowControl w:val="0"/>
        <w:rPr>
          <w:rFonts w:ascii="Montserrat" w:hAnsi="Montserrat"/>
        </w:rPr>
      </w:pPr>
      <w:r w:rsidRPr="00562102">
        <w:rPr>
          <w:rFonts w:ascii="Montserrat" w:hAnsi="Montserrat"/>
        </w:rPr>
        <w:t>Klient má právo na jeho žádost získat od banky informace o smluvních podmínkách, jakož i aktuální znění Smlouvy o běžném účtu po provedených změnách obchodních podmínek a změnách úrokových sazeb</w:t>
      </w:r>
      <w:r w:rsidR="00D2623C" w:rsidRPr="00562102">
        <w:rPr>
          <w:rFonts w:ascii="Montserrat" w:hAnsi="Montserrat"/>
        </w:rPr>
        <w:t xml:space="preserve"> prostřednictvím kontaktních údajů banky uvedených ve Smlouvě o běžném účtu</w:t>
      </w:r>
      <w:r w:rsidRPr="00562102">
        <w:rPr>
          <w:rFonts w:ascii="Montserrat" w:hAnsi="Montserrat"/>
        </w:rPr>
        <w:t>.</w:t>
      </w:r>
    </w:p>
    <w:p w14:paraId="15195DEC" w14:textId="77777777" w:rsidR="00282E97" w:rsidRPr="00562102" w:rsidRDefault="00310DDF" w:rsidP="005D5B74">
      <w:pPr>
        <w:pStyle w:val="Nadpis3"/>
        <w:widowControl w:val="0"/>
        <w:rPr>
          <w:rFonts w:ascii="Montserrat" w:hAnsi="Montserrat"/>
        </w:rPr>
      </w:pPr>
      <w:r w:rsidRPr="00562102">
        <w:rPr>
          <w:rFonts w:ascii="Montserrat" w:hAnsi="Montserrat"/>
        </w:rPr>
        <w:t>Klient</w:t>
      </w:r>
      <w:r w:rsidR="00282E97" w:rsidRPr="00562102">
        <w:rPr>
          <w:rFonts w:ascii="Montserrat" w:hAnsi="Montserrat"/>
        </w:rPr>
        <w:t xml:space="preserve"> je oprávněn reklamovat u banky neautorizovanou platební transakci bez zbytečného odkladu poté, co se o ní dozvěděl. Reklamaci je povinen uplatnit nejpozději do 13 měsíců ode dne odepsání peněžních prostředků z jeho účtu.</w:t>
      </w:r>
    </w:p>
    <w:p w14:paraId="0934D44B" w14:textId="77777777" w:rsidR="00282E97" w:rsidRPr="00562102" w:rsidRDefault="00310DDF" w:rsidP="00282E97">
      <w:pPr>
        <w:pStyle w:val="Nadpis3"/>
        <w:rPr>
          <w:rFonts w:ascii="Montserrat" w:hAnsi="Montserrat"/>
        </w:rPr>
      </w:pPr>
      <w:r w:rsidRPr="00562102">
        <w:rPr>
          <w:rFonts w:ascii="Montserrat" w:hAnsi="Montserrat"/>
        </w:rPr>
        <w:t>Klient</w:t>
      </w:r>
      <w:r w:rsidR="00282E97" w:rsidRPr="00562102">
        <w:rPr>
          <w:rFonts w:ascii="Montserrat" w:hAnsi="Montserrat"/>
        </w:rPr>
        <w:t xml:space="preserve"> je oprávněn reklamovat případné chybně účtované poplatky a úhrady jiných jeho závazků vůči bance ve lhůtě do 14 dnů ode dne, kdy se o chybné položce mohl dozvědět.</w:t>
      </w:r>
    </w:p>
    <w:p w14:paraId="4AC10581" w14:textId="6108685E" w:rsidR="00282E97" w:rsidRPr="00562102" w:rsidRDefault="00BD4E0E" w:rsidP="00282E97">
      <w:pPr>
        <w:pStyle w:val="Nadpis3"/>
        <w:rPr>
          <w:rFonts w:ascii="Montserrat" w:hAnsi="Montserrat"/>
        </w:rPr>
      </w:pPr>
      <w:r w:rsidRPr="00562102">
        <w:rPr>
          <w:rFonts w:ascii="Montserrat" w:hAnsi="Montserrat"/>
        </w:rPr>
        <w:t>Klient</w:t>
      </w:r>
      <w:r w:rsidR="006F55C9" w:rsidRPr="00562102">
        <w:rPr>
          <w:rFonts w:ascii="Montserrat" w:hAnsi="Montserrat"/>
        </w:rPr>
        <w:t xml:space="preserve"> se o</w:t>
      </w:r>
      <w:r w:rsidR="00282E97" w:rsidRPr="00562102">
        <w:rPr>
          <w:rFonts w:ascii="Montserrat" w:hAnsi="Montserrat"/>
        </w:rPr>
        <w:t>hledně reklamací</w:t>
      </w:r>
      <w:r w:rsidR="006F55C9" w:rsidRPr="00562102">
        <w:rPr>
          <w:rFonts w:ascii="Montserrat" w:hAnsi="Montserrat"/>
        </w:rPr>
        <w:t xml:space="preserve"> a stížností</w:t>
      </w:r>
      <w:r w:rsidR="00282E97" w:rsidRPr="00562102">
        <w:rPr>
          <w:rFonts w:ascii="Montserrat" w:hAnsi="Montserrat"/>
        </w:rPr>
        <w:t xml:space="preserve"> říd</w:t>
      </w:r>
      <w:r w:rsidR="006F55C9" w:rsidRPr="00562102">
        <w:rPr>
          <w:rFonts w:ascii="Montserrat" w:hAnsi="Montserrat"/>
        </w:rPr>
        <w:t>í</w:t>
      </w:r>
      <w:r w:rsidR="00282E97" w:rsidRPr="00562102">
        <w:rPr>
          <w:rFonts w:ascii="Montserrat" w:hAnsi="Montserrat"/>
        </w:rPr>
        <w:t xml:space="preserve"> Reklamačním řádem</w:t>
      </w:r>
      <w:r w:rsidR="006F55C9" w:rsidRPr="00562102">
        <w:rPr>
          <w:rFonts w:ascii="Montserrat" w:hAnsi="Montserrat"/>
        </w:rPr>
        <w:t xml:space="preserve"> a postupy při uplatňování stížností</w:t>
      </w:r>
      <w:r w:rsidR="00282E97" w:rsidRPr="00562102">
        <w:rPr>
          <w:rFonts w:ascii="Montserrat" w:hAnsi="Montserrat"/>
        </w:rPr>
        <w:t xml:space="preserve">, který je k dispozici na internetové adrese </w:t>
      </w:r>
      <w:hyperlink r:id="rId14" w:history="1">
        <w:r w:rsidR="00986E9C" w:rsidRPr="00562102">
          <w:rPr>
            <w:rStyle w:val="Hypertextovodkaz"/>
            <w:rFonts w:ascii="Montserrat" w:hAnsi="Montserrat"/>
          </w:rPr>
          <w:t>www.nrb.cz</w:t>
        </w:r>
      </w:hyperlink>
      <w:r w:rsidR="00282E97" w:rsidRPr="00562102">
        <w:rPr>
          <w:rFonts w:ascii="Montserrat" w:hAnsi="Montserrat"/>
        </w:rPr>
        <w:t>.</w:t>
      </w:r>
    </w:p>
    <w:p w14:paraId="69FD11E8" w14:textId="77777777" w:rsidR="00282E97" w:rsidRPr="00562102" w:rsidRDefault="00282E97" w:rsidP="00282E97">
      <w:pPr>
        <w:pStyle w:val="Nadpis3"/>
        <w:rPr>
          <w:rFonts w:ascii="Montserrat" w:hAnsi="Montserrat"/>
        </w:rPr>
      </w:pPr>
      <w:r w:rsidRPr="00562102">
        <w:rPr>
          <w:rFonts w:ascii="Montserrat" w:hAnsi="Montserrat"/>
        </w:rPr>
        <w:t xml:space="preserve">Při jednání ohledně účtu jsou </w:t>
      </w:r>
      <w:r w:rsidR="00310DDF" w:rsidRPr="00562102">
        <w:rPr>
          <w:rFonts w:ascii="Montserrat" w:hAnsi="Montserrat"/>
        </w:rPr>
        <w:t>klient</w:t>
      </w:r>
      <w:r w:rsidRPr="00562102">
        <w:rPr>
          <w:rFonts w:ascii="Montserrat" w:hAnsi="Montserrat"/>
        </w:rPr>
        <w:t xml:space="preserve"> a z</w:t>
      </w:r>
      <w:smartTag w:uri="urn:schemas-microsoft-com:office:smarttags" w:element="PersonName">
        <w:r w:rsidRPr="00562102">
          <w:rPr>
            <w:rFonts w:ascii="Montserrat" w:hAnsi="Montserrat"/>
          </w:rPr>
          <w:t>moc</w:t>
        </w:r>
      </w:smartTag>
      <w:r w:rsidRPr="00562102">
        <w:rPr>
          <w:rFonts w:ascii="Montserrat" w:hAnsi="Montserrat"/>
        </w:rPr>
        <w:t>něné osoby povinni sdělit jeho číslo, popř. název.</w:t>
      </w:r>
    </w:p>
    <w:p w14:paraId="2CA4EEA3" w14:textId="77777777" w:rsidR="00282E97" w:rsidRPr="00562102" w:rsidRDefault="00310DDF" w:rsidP="00282E97">
      <w:pPr>
        <w:pStyle w:val="Nadpis3"/>
        <w:rPr>
          <w:rFonts w:ascii="Montserrat" w:hAnsi="Montserrat"/>
        </w:rPr>
      </w:pPr>
      <w:r w:rsidRPr="00562102">
        <w:rPr>
          <w:rFonts w:ascii="Montserrat" w:hAnsi="Montserrat"/>
        </w:rPr>
        <w:t>Klient</w:t>
      </w:r>
      <w:r w:rsidR="00282E97" w:rsidRPr="00562102">
        <w:rPr>
          <w:rFonts w:ascii="Montserrat" w:hAnsi="Montserrat"/>
        </w:rPr>
        <w:t xml:space="preserve"> je povinen bez odkladu písemně oznamovat bance všechny změny týkající se údajů podstatných pro vedení účtu, jako je změna sídla (trvalého bydliště), změna obchodní firmy/názvu </w:t>
      </w:r>
      <w:r w:rsidR="006F55C9" w:rsidRPr="00562102">
        <w:rPr>
          <w:rFonts w:ascii="Montserrat" w:hAnsi="Montserrat"/>
        </w:rPr>
        <w:t xml:space="preserve">(příjmení) </w:t>
      </w:r>
      <w:r w:rsidR="00282E97" w:rsidRPr="00562102">
        <w:rPr>
          <w:rFonts w:ascii="Montserrat" w:hAnsi="Montserrat"/>
        </w:rPr>
        <w:t>apod.</w:t>
      </w:r>
    </w:p>
    <w:p w14:paraId="4E63B8A2" w14:textId="77777777" w:rsidR="00282E97" w:rsidRPr="00562102" w:rsidRDefault="00310DDF" w:rsidP="00282E97">
      <w:pPr>
        <w:pStyle w:val="Nadpis3"/>
        <w:rPr>
          <w:rFonts w:ascii="Montserrat" w:hAnsi="Montserrat"/>
        </w:rPr>
      </w:pPr>
      <w:r w:rsidRPr="00562102">
        <w:rPr>
          <w:rFonts w:ascii="Montserrat" w:hAnsi="Montserrat"/>
        </w:rPr>
        <w:t>Klient</w:t>
      </w:r>
      <w:r w:rsidR="00282E97" w:rsidRPr="00562102">
        <w:rPr>
          <w:rFonts w:ascii="Montserrat" w:hAnsi="Montserrat"/>
        </w:rPr>
        <w:t xml:space="preserve"> je povinen oznamovat bance písemně všechny skutečnosti, které mohou vést k jeho bezdůvodnému obohacení, jako je připsání platby, která mu nenáleží.</w:t>
      </w:r>
    </w:p>
    <w:p w14:paraId="62AEFB63" w14:textId="77777777" w:rsidR="00282E97" w:rsidRPr="00562102" w:rsidRDefault="00310DDF" w:rsidP="00282E97">
      <w:pPr>
        <w:pStyle w:val="Nadpis3"/>
        <w:rPr>
          <w:rFonts w:ascii="Montserrat" w:hAnsi="Montserrat"/>
        </w:rPr>
      </w:pPr>
      <w:r w:rsidRPr="00562102">
        <w:rPr>
          <w:rFonts w:ascii="Montserrat" w:hAnsi="Montserrat"/>
        </w:rPr>
        <w:t>Klient</w:t>
      </w:r>
      <w:r w:rsidR="00282E97" w:rsidRPr="00562102">
        <w:rPr>
          <w:rFonts w:ascii="Montserrat" w:hAnsi="Montserrat"/>
        </w:rPr>
        <w:t xml:space="preserve"> je odpovědný za zákonné využívání peněžních prostředků uložených na účtu.</w:t>
      </w:r>
    </w:p>
    <w:p w14:paraId="6DEEEB50" w14:textId="77777777" w:rsidR="00357676" w:rsidRPr="00562102" w:rsidRDefault="00357676" w:rsidP="005D5B74">
      <w:pPr>
        <w:pStyle w:val="lnekI"/>
        <w:keepNext/>
        <w:spacing w:before="360"/>
        <w:ind w:left="0"/>
        <w:rPr>
          <w:rFonts w:ascii="Montserrat" w:hAnsi="Montserrat"/>
        </w:rPr>
      </w:pPr>
    </w:p>
    <w:p w14:paraId="01C660EA" w14:textId="77777777" w:rsidR="00357676" w:rsidRPr="00562102" w:rsidRDefault="00357676" w:rsidP="0029319C">
      <w:pPr>
        <w:pStyle w:val="Nadpis2"/>
        <w:keepNext/>
        <w:rPr>
          <w:rFonts w:ascii="Montserrat" w:hAnsi="Montserrat"/>
        </w:rPr>
      </w:pPr>
      <w:r w:rsidRPr="00562102">
        <w:rPr>
          <w:rFonts w:ascii="Montserrat" w:hAnsi="Montserrat"/>
        </w:rPr>
        <w:t>Práva a povinnosti banky</w:t>
      </w:r>
    </w:p>
    <w:p w14:paraId="3280A66F" w14:textId="77777777" w:rsidR="00282E97" w:rsidRPr="00562102" w:rsidRDefault="00EE38C8" w:rsidP="00282E97">
      <w:pPr>
        <w:pStyle w:val="Nadpis3"/>
        <w:keepNext/>
        <w:rPr>
          <w:rFonts w:ascii="Montserrat" w:hAnsi="Montserrat"/>
        </w:rPr>
      </w:pPr>
      <w:r w:rsidRPr="00562102">
        <w:rPr>
          <w:rFonts w:ascii="Montserrat" w:hAnsi="Montserrat"/>
        </w:rPr>
        <w:t>B</w:t>
      </w:r>
      <w:r w:rsidR="00282E97" w:rsidRPr="00562102">
        <w:rPr>
          <w:rFonts w:ascii="Montserrat" w:hAnsi="Montserrat"/>
        </w:rPr>
        <w:t xml:space="preserve">anka je povinna při provádění platebních služeb kontrolovat podpisy a podepisování podle podpisových vzorů. </w:t>
      </w:r>
      <w:r w:rsidRPr="00562102">
        <w:rPr>
          <w:rFonts w:ascii="Montserrat" w:hAnsi="Montserrat"/>
        </w:rPr>
        <w:t>B</w:t>
      </w:r>
      <w:r w:rsidR="00282E97" w:rsidRPr="00562102">
        <w:rPr>
          <w:rFonts w:ascii="Montserrat" w:hAnsi="Montserrat"/>
        </w:rPr>
        <w:t>anka neodpovídá za škody, které vzniknou v důsledku napodobení nebo padělání podpisu shodně s podpisovými vzory, jež není možné rozpoznat při dodržení běžné míry pozornosti.</w:t>
      </w:r>
    </w:p>
    <w:p w14:paraId="0C7DB75D" w14:textId="77777777" w:rsidR="00282E97" w:rsidRPr="00562102" w:rsidRDefault="00EE38C8" w:rsidP="00282E97">
      <w:pPr>
        <w:pStyle w:val="Nadpis3"/>
        <w:rPr>
          <w:rFonts w:ascii="Montserrat" w:hAnsi="Montserrat"/>
        </w:rPr>
      </w:pPr>
      <w:r w:rsidRPr="00562102">
        <w:rPr>
          <w:rFonts w:ascii="Montserrat" w:hAnsi="Montserrat"/>
        </w:rPr>
        <w:t>B</w:t>
      </w:r>
      <w:r w:rsidR="00282E97" w:rsidRPr="00562102">
        <w:rPr>
          <w:rFonts w:ascii="Montserrat" w:hAnsi="Montserrat"/>
        </w:rPr>
        <w:t>anka připíše peněžní prostředky z platební transakce ve prospěch účtu poté, co byly připsány na účet banky a poté, co obdržela od poskytovatele platebních služeb plátce údaje nutné pro připsání na účet. Jde-li o</w:t>
      </w:r>
      <w:r w:rsidR="006A0AF7" w:rsidRPr="00562102">
        <w:rPr>
          <w:rFonts w:ascii="Montserrat" w:hAnsi="Montserrat"/>
        </w:rPr>
        <w:t> </w:t>
      </w:r>
      <w:r w:rsidR="00282E97" w:rsidRPr="00562102">
        <w:rPr>
          <w:rFonts w:ascii="Montserrat" w:hAnsi="Montserrat"/>
        </w:rPr>
        <w:t>převody peněžních prostředků mezi účty vedenými bankou, pak připíše peněžní prostředky v den splatnosti Příkazu k úhradě.</w:t>
      </w:r>
    </w:p>
    <w:p w14:paraId="4DF01665" w14:textId="77777777" w:rsidR="00282E97" w:rsidRPr="00562102" w:rsidRDefault="00EE38C8" w:rsidP="00282E97">
      <w:pPr>
        <w:pStyle w:val="Nadpis3"/>
        <w:rPr>
          <w:rFonts w:ascii="Montserrat" w:hAnsi="Montserrat"/>
        </w:rPr>
      </w:pPr>
      <w:r w:rsidRPr="00562102">
        <w:rPr>
          <w:rFonts w:ascii="Montserrat" w:hAnsi="Montserrat"/>
        </w:rPr>
        <w:t>B</w:t>
      </w:r>
      <w:r w:rsidR="00282E97" w:rsidRPr="00562102">
        <w:rPr>
          <w:rFonts w:ascii="Montserrat" w:hAnsi="Montserrat"/>
        </w:rPr>
        <w:t xml:space="preserve">anka je povinna informovat </w:t>
      </w:r>
      <w:r w:rsidR="00310DDF" w:rsidRPr="00562102">
        <w:rPr>
          <w:rFonts w:ascii="Montserrat" w:hAnsi="Montserrat"/>
        </w:rPr>
        <w:t>klienta</w:t>
      </w:r>
      <w:r w:rsidR="00282E97" w:rsidRPr="00562102">
        <w:rPr>
          <w:rFonts w:ascii="Montserrat" w:hAnsi="Montserrat"/>
        </w:rPr>
        <w:t xml:space="preserve"> o provádění jednotlivých transakcí, jejich ceně a o stavu a pohybu peněžních prostředků na jeho účtu.</w:t>
      </w:r>
    </w:p>
    <w:p w14:paraId="0E97EF98" w14:textId="77777777" w:rsidR="00282E97" w:rsidRPr="00562102" w:rsidRDefault="00EE38C8" w:rsidP="00282E97">
      <w:pPr>
        <w:pStyle w:val="Nadpis3"/>
        <w:rPr>
          <w:rFonts w:ascii="Montserrat" w:hAnsi="Montserrat"/>
        </w:rPr>
      </w:pPr>
      <w:r w:rsidRPr="00562102">
        <w:rPr>
          <w:rFonts w:ascii="Montserrat" w:hAnsi="Montserrat"/>
        </w:rPr>
        <w:t>B</w:t>
      </w:r>
      <w:r w:rsidR="00282E97" w:rsidRPr="00562102">
        <w:rPr>
          <w:rFonts w:ascii="Montserrat" w:hAnsi="Montserrat"/>
        </w:rPr>
        <w:t xml:space="preserve">anka je povinna opravit chybné účtování způsobené bankou nebo jinou bankou. Může tak učinit bez souhlasu </w:t>
      </w:r>
      <w:r w:rsidR="00310DDF" w:rsidRPr="00562102">
        <w:rPr>
          <w:rFonts w:ascii="Montserrat" w:hAnsi="Montserrat"/>
        </w:rPr>
        <w:t>klienta</w:t>
      </w:r>
      <w:r w:rsidR="00282E97" w:rsidRPr="00562102">
        <w:rPr>
          <w:rFonts w:ascii="Montserrat" w:hAnsi="Montserrat"/>
        </w:rPr>
        <w:t>.</w:t>
      </w:r>
    </w:p>
    <w:p w14:paraId="75CF57F5" w14:textId="77777777" w:rsidR="00282E97" w:rsidRPr="00562102" w:rsidRDefault="00282E97" w:rsidP="00282E97">
      <w:pPr>
        <w:pStyle w:val="Nadpis3"/>
        <w:rPr>
          <w:rFonts w:ascii="Montserrat" w:hAnsi="Montserrat"/>
        </w:rPr>
      </w:pPr>
      <w:r w:rsidRPr="00562102">
        <w:rPr>
          <w:rFonts w:ascii="Montserrat" w:hAnsi="Montserrat"/>
        </w:rPr>
        <w:t>Jestliže banka neprovedla platební transakci v souladu s příkazem k úhradě a způsobila tím nesprávné provedení platební transakce, je v souladu se zákonem stanovenými pravidly pro opravné zúčtování povinna podat podnět k opravnému zúčtování bance neoprávněného příjemce. Podnět může dát do tří měsíců ode dne vzniku chyby, v jejímž důsledku došlo k nesprávnému provedení platební transakce.</w:t>
      </w:r>
    </w:p>
    <w:p w14:paraId="2E6E459F" w14:textId="77777777" w:rsidR="00282E97" w:rsidRPr="00562102" w:rsidRDefault="00282E97" w:rsidP="00282E97">
      <w:pPr>
        <w:pStyle w:val="Nadpis3"/>
        <w:rPr>
          <w:rFonts w:ascii="Montserrat" w:hAnsi="Montserrat"/>
        </w:rPr>
      </w:pPr>
      <w:r w:rsidRPr="00562102">
        <w:rPr>
          <w:rFonts w:ascii="Montserrat" w:hAnsi="Montserrat"/>
        </w:rPr>
        <w:t xml:space="preserve">Jestliže banka vede účet neoprávněného příjemce peněžních prostředků a obdrží od jiné banky nebo spořitelního a úvěrního družstva na území České republiky podnět k opravnému zúčtování, je povinna odepsat z účtu nesprávně zúčtovanou částku a vydat ji autorovi podnětu k nápravě nesprávně provedené platební transakce. </w:t>
      </w:r>
      <w:r w:rsidR="00EE38C8" w:rsidRPr="00562102">
        <w:rPr>
          <w:rFonts w:ascii="Montserrat" w:hAnsi="Montserrat"/>
        </w:rPr>
        <w:t>B</w:t>
      </w:r>
      <w:r w:rsidRPr="00562102">
        <w:rPr>
          <w:rFonts w:ascii="Montserrat" w:hAnsi="Montserrat"/>
        </w:rPr>
        <w:t xml:space="preserve">anka je současně oprávněna uvést účet neoprávněného příjemce do stavu, v němž </w:t>
      </w:r>
      <w:r w:rsidRPr="00562102">
        <w:rPr>
          <w:rFonts w:ascii="Montserrat" w:hAnsi="Montserrat"/>
        </w:rPr>
        <w:lastRenderedPageBreak/>
        <w:t>by byl, kdyby nedošlo k</w:t>
      </w:r>
      <w:r w:rsidR="006A0AF7" w:rsidRPr="00562102">
        <w:rPr>
          <w:rFonts w:ascii="Montserrat" w:hAnsi="Montserrat"/>
        </w:rPr>
        <w:t> </w:t>
      </w:r>
      <w:r w:rsidRPr="00562102">
        <w:rPr>
          <w:rFonts w:ascii="Montserrat" w:hAnsi="Montserrat"/>
        </w:rPr>
        <w:t>nesprávnému provedení platební transakce. Opravné zúčtování odepsáním částky z účtu neoprávněného příjemce lze provést do 3 měsíců ode dne vzniku chyby v zúčtování.</w:t>
      </w:r>
    </w:p>
    <w:p w14:paraId="5771A2BA" w14:textId="44E500D1" w:rsidR="00282E97" w:rsidRPr="00562102" w:rsidRDefault="00EE38C8" w:rsidP="00282E97">
      <w:pPr>
        <w:pStyle w:val="Nadpis3"/>
        <w:rPr>
          <w:rFonts w:ascii="Montserrat" w:hAnsi="Montserrat"/>
        </w:rPr>
      </w:pPr>
      <w:r w:rsidRPr="00562102">
        <w:rPr>
          <w:rFonts w:ascii="Montserrat" w:hAnsi="Montserrat"/>
        </w:rPr>
        <w:t>B</w:t>
      </w:r>
      <w:r w:rsidR="00282E97" w:rsidRPr="00562102">
        <w:rPr>
          <w:rFonts w:ascii="Montserrat" w:hAnsi="Montserrat"/>
        </w:rPr>
        <w:t>anka neodpovídá za škody vzniklé nepřevzetím a neprovedením Příkazu k úhradě,</w:t>
      </w:r>
      <w:r w:rsidR="008714C3" w:rsidRPr="00562102">
        <w:rPr>
          <w:rFonts w:ascii="Montserrat" w:hAnsi="Montserrat"/>
        </w:rPr>
        <w:t xml:space="preserve"> Trvalého příkazu k úhradě</w:t>
      </w:r>
      <w:r w:rsidR="00282E97" w:rsidRPr="00562102">
        <w:rPr>
          <w:rFonts w:ascii="Montserrat" w:hAnsi="Montserrat"/>
        </w:rPr>
        <w:t>, které nejsou řádně vyplněny nebo obsahují chyby, pro které je nelze provést, nebo na účtu není dostatek peněžních prostředků.</w:t>
      </w:r>
    </w:p>
    <w:p w14:paraId="3D7C9BBA" w14:textId="77777777" w:rsidR="00282E97" w:rsidRPr="00562102" w:rsidRDefault="00EE38C8" w:rsidP="00282E97">
      <w:pPr>
        <w:pStyle w:val="Nadpis3"/>
        <w:rPr>
          <w:rFonts w:ascii="Montserrat" w:hAnsi="Montserrat"/>
        </w:rPr>
      </w:pPr>
      <w:r w:rsidRPr="00562102">
        <w:rPr>
          <w:rFonts w:ascii="Montserrat" w:hAnsi="Montserrat"/>
        </w:rPr>
        <w:t>B</w:t>
      </w:r>
      <w:r w:rsidR="00282E97" w:rsidRPr="00562102">
        <w:rPr>
          <w:rFonts w:ascii="Montserrat" w:hAnsi="Montserrat"/>
        </w:rPr>
        <w:t xml:space="preserve">anka je povinna oznámit </w:t>
      </w:r>
      <w:r w:rsidR="003271AF" w:rsidRPr="00562102">
        <w:rPr>
          <w:rFonts w:ascii="Montserrat" w:hAnsi="Montserrat"/>
        </w:rPr>
        <w:t>klientovi</w:t>
      </w:r>
      <w:r w:rsidR="00282E97" w:rsidRPr="00562102">
        <w:rPr>
          <w:rFonts w:ascii="Montserrat" w:hAnsi="Montserrat"/>
        </w:rPr>
        <w:t xml:space="preserve"> změnu úročení účtu, a to písemnou formou.</w:t>
      </w:r>
    </w:p>
    <w:p w14:paraId="706F0675" w14:textId="77777777" w:rsidR="00357676" w:rsidRPr="00562102" w:rsidRDefault="00EE38C8" w:rsidP="00282E97">
      <w:pPr>
        <w:pStyle w:val="Nadpis3"/>
        <w:rPr>
          <w:rFonts w:ascii="Montserrat" w:hAnsi="Montserrat"/>
        </w:rPr>
      </w:pPr>
      <w:r w:rsidRPr="00562102">
        <w:rPr>
          <w:rFonts w:ascii="Montserrat" w:hAnsi="Montserrat"/>
        </w:rPr>
        <w:t>B</w:t>
      </w:r>
      <w:r w:rsidR="00282E97" w:rsidRPr="00562102">
        <w:rPr>
          <w:rFonts w:ascii="Montserrat" w:hAnsi="Montserrat"/>
        </w:rPr>
        <w:t xml:space="preserve">anka je oprávněna kontrolovat totožnost </w:t>
      </w:r>
      <w:r w:rsidR="00310DDF" w:rsidRPr="00562102">
        <w:rPr>
          <w:rFonts w:ascii="Montserrat" w:hAnsi="Montserrat"/>
        </w:rPr>
        <w:t>klienta</w:t>
      </w:r>
      <w:r w:rsidR="00282E97" w:rsidRPr="00562102">
        <w:rPr>
          <w:rFonts w:ascii="Montserrat" w:hAnsi="Montserrat"/>
        </w:rPr>
        <w:t>, osoby z</w:t>
      </w:r>
      <w:smartTag w:uri="urn:schemas-microsoft-com:office:smarttags" w:element="PersonName">
        <w:r w:rsidR="00282E97" w:rsidRPr="00562102">
          <w:rPr>
            <w:rFonts w:ascii="Montserrat" w:hAnsi="Montserrat"/>
          </w:rPr>
          <w:t>moc</w:t>
        </w:r>
      </w:smartTag>
      <w:r w:rsidR="00282E97" w:rsidRPr="00562102">
        <w:rPr>
          <w:rFonts w:ascii="Montserrat" w:hAnsi="Montserrat"/>
        </w:rPr>
        <w:t>něné nebo osoby z</w:t>
      </w:r>
      <w:smartTag w:uri="urn:schemas-microsoft-com:office:smarttags" w:element="PersonName">
        <w:r w:rsidR="00282E97" w:rsidRPr="00562102">
          <w:rPr>
            <w:rFonts w:ascii="Montserrat" w:hAnsi="Montserrat"/>
          </w:rPr>
          <w:t>moc</w:t>
        </w:r>
      </w:smartTag>
      <w:r w:rsidR="00282E97" w:rsidRPr="00562102">
        <w:rPr>
          <w:rFonts w:ascii="Montserrat" w:hAnsi="Montserrat"/>
        </w:rPr>
        <w:t xml:space="preserve">něné plnou </w:t>
      </w:r>
      <w:smartTag w:uri="urn:schemas-microsoft-com:office:smarttags" w:element="PersonName">
        <w:r w:rsidR="00282E97" w:rsidRPr="00562102">
          <w:rPr>
            <w:rFonts w:ascii="Montserrat" w:hAnsi="Montserrat"/>
          </w:rPr>
          <w:t>moc</w:t>
        </w:r>
      </w:smartTag>
      <w:r w:rsidR="00282E97" w:rsidRPr="00562102">
        <w:rPr>
          <w:rFonts w:ascii="Montserrat" w:hAnsi="Montserrat"/>
        </w:rPr>
        <w:t>í při všech úkonech realizovaných osobně. Poskytnutí služeb se zachováním anonymity osob banka odmítne.</w:t>
      </w:r>
    </w:p>
    <w:p w14:paraId="6E57B92D" w14:textId="77777777" w:rsidR="006F248C" w:rsidRPr="00562102" w:rsidRDefault="006F248C" w:rsidP="005D5B74">
      <w:pPr>
        <w:pStyle w:val="lnekI"/>
        <w:keepNext/>
        <w:spacing w:before="360"/>
        <w:ind w:left="-91"/>
        <w:rPr>
          <w:rFonts w:ascii="Montserrat" w:hAnsi="Montserrat"/>
        </w:rPr>
      </w:pPr>
    </w:p>
    <w:p w14:paraId="3667EB29" w14:textId="77777777" w:rsidR="006F248C" w:rsidRPr="00562102" w:rsidRDefault="006F248C" w:rsidP="005D5B74">
      <w:pPr>
        <w:pStyle w:val="Nadpis2"/>
        <w:keepNext/>
        <w:rPr>
          <w:rFonts w:ascii="Montserrat" w:hAnsi="Montserrat"/>
        </w:rPr>
      </w:pPr>
      <w:r w:rsidRPr="00562102">
        <w:rPr>
          <w:rFonts w:ascii="Montserrat" w:hAnsi="Montserrat"/>
        </w:rPr>
        <w:t>Poplatky</w:t>
      </w:r>
    </w:p>
    <w:p w14:paraId="4BB54874" w14:textId="77777777" w:rsidR="00357676" w:rsidRPr="00562102" w:rsidRDefault="00502D76" w:rsidP="00743360">
      <w:pPr>
        <w:pStyle w:val="Nadpis3"/>
        <w:rPr>
          <w:rFonts w:ascii="Montserrat" w:hAnsi="Montserrat"/>
        </w:rPr>
      </w:pPr>
      <w:r w:rsidRPr="00562102">
        <w:rPr>
          <w:rFonts w:ascii="Montserrat" w:hAnsi="Montserrat"/>
        </w:rPr>
        <w:t>Klient se zavazuje uhradit bance poplatky stanovené ve Smlouvě o běžném účtu.</w:t>
      </w:r>
    </w:p>
    <w:p w14:paraId="04A96BB4" w14:textId="77777777" w:rsidR="00743360" w:rsidRPr="00562102" w:rsidRDefault="00EE38C8" w:rsidP="006B2EF6">
      <w:pPr>
        <w:pStyle w:val="Nadpis3"/>
        <w:rPr>
          <w:rFonts w:ascii="Montserrat" w:hAnsi="Montserrat"/>
        </w:rPr>
      </w:pPr>
      <w:r w:rsidRPr="00562102">
        <w:rPr>
          <w:rFonts w:ascii="Montserrat" w:hAnsi="Montserrat"/>
        </w:rPr>
        <w:t>B</w:t>
      </w:r>
      <w:r w:rsidR="00743360" w:rsidRPr="00562102">
        <w:rPr>
          <w:rFonts w:ascii="Montserrat" w:hAnsi="Montserrat"/>
        </w:rPr>
        <w:t>anka je oprávněna inkasovat poplatky z účtu, a to i při debetním zůstatku.</w:t>
      </w:r>
    </w:p>
    <w:p w14:paraId="72957888" w14:textId="77777777" w:rsidR="00743360" w:rsidRPr="00562102" w:rsidRDefault="00743360" w:rsidP="00743360">
      <w:pPr>
        <w:pStyle w:val="Nadpis3"/>
        <w:rPr>
          <w:rFonts w:ascii="Montserrat" w:hAnsi="Montserrat"/>
        </w:rPr>
      </w:pPr>
      <w:r w:rsidRPr="00562102">
        <w:rPr>
          <w:rFonts w:ascii="Montserrat" w:hAnsi="Montserrat"/>
        </w:rPr>
        <w:t>Klient je informován o účtovaných poplatcích na výpise z účtu.</w:t>
      </w:r>
    </w:p>
    <w:p w14:paraId="6B3DF6AF" w14:textId="77777777" w:rsidR="00357676" w:rsidRPr="00562102" w:rsidRDefault="00357676" w:rsidP="005D5B74">
      <w:pPr>
        <w:pStyle w:val="lnekI"/>
        <w:spacing w:before="360"/>
        <w:ind w:left="0"/>
        <w:rPr>
          <w:rFonts w:ascii="Montserrat" w:hAnsi="Montserrat"/>
        </w:rPr>
      </w:pPr>
    </w:p>
    <w:p w14:paraId="432D8C63" w14:textId="77777777" w:rsidR="00357676" w:rsidRPr="00562102" w:rsidRDefault="00357676" w:rsidP="0029319C">
      <w:pPr>
        <w:pStyle w:val="Nadpis2"/>
        <w:keepNext/>
        <w:rPr>
          <w:rFonts w:ascii="Montserrat" w:hAnsi="Montserrat"/>
        </w:rPr>
      </w:pPr>
      <w:r w:rsidRPr="00562102">
        <w:rPr>
          <w:rFonts w:ascii="Montserrat" w:hAnsi="Montserrat"/>
        </w:rPr>
        <w:t>Zrušení účtu</w:t>
      </w:r>
    </w:p>
    <w:p w14:paraId="456F92B2" w14:textId="77777777" w:rsidR="0068549E" w:rsidRPr="00562102" w:rsidRDefault="00CD68A4" w:rsidP="0068549E">
      <w:pPr>
        <w:pStyle w:val="Nadpis3"/>
        <w:rPr>
          <w:rFonts w:ascii="Montserrat" w:hAnsi="Montserrat"/>
        </w:rPr>
      </w:pPr>
      <w:r w:rsidRPr="00562102">
        <w:rPr>
          <w:rFonts w:ascii="Montserrat" w:hAnsi="Montserrat"/>
        </w:rPr>
        <w:t>Smlouvu</w:t>
      </w:r>
      <w:r w:rsidR="0068549E" w:rsidRPr="00562102">
        <w:rPr>
          <w:rFonts w:ascii="Montserrat" w:hAnsi="Montserrat"/>
        </w:rPr>
        <w:t xml:space="preserve"> o běžném účtu </w:t>
      </w:r>
      <w:r w:rsidRPr="00562102">
        <w:rPr>
          <w:rFonts w:ascii="Montserrat" w:hAnsi="Montserrat"/>
        </w:rPr>
        <w:t xml:space="preserve">lze </w:t>
      </w:r>
      <w:r w:rsidR="0092566F" w:rsidRPr="00562102">
        <w:rPr>
          <w:rFonts w:ascii="Montserrat" w:hAnsi="Montserrat"/>
        </w:rPr>
        <w:t xml:space="preserve">zrušit </w:t>
      </w:r>
      <w:r w:rsidRPr="00562102">
        <w:rPr>
          <w:rFonts w:ascii="Montserrat" w:hAnsi="Montserrat"/>
        </w:rPr>
        <w:t>písemně dohodou smluvních stran nebo</w:t>
      </w:r>
      <w:r w:rsidR="0068549E" w:rsidRPr="00562102">
        <w:rPr>
          <w:rFonts w:ascii="Montserrat" w:hAnsi="Montserrat"/>
        </w:rPr>
        <w:t xml:space="preserve"> doručením výpovědi a uplynutím výpovědní doby uvedené ve výpovědi. </w:t>
      </w:r>
      <w:r w:rsidR="00310DDF" w:rsidRPr="00562102">
        <w:rPr>
          <w:rFonts w:ascii="Montserrat" w:hAnsi="Montserrat"/>
        </w:rPr>
        <w:t>Klient</w:t>
      </w:r>
      <w:r w:rsidR="0068549E" w:rsidRPr="00562102">
        <w:rPr>
          <w:rFonts w:ascii="Montserrat" w:hAnsi="Montserrat"/>
        </w:rPr>
        <w:t xml:space="preserve"> stanoví výpovědní dobu nepřesahující jeden měsíc, banka stanoví výpovědní dobu minimálně dva měsíce. </w:t>
      </w:r>
      <w:r w:rsidR="00EE38C8" w:rsidRPr="00562102">
        <w:rPr>
          <w:rFonts w:ascii="Montserrat" w:hAnsi="Montserrat"/>
        </w:rPr>
        <w:t>B</w:t>
      </w:r>
      <w:r w:rsidR="0068549E" w:rsidRPr="00562102">
        <w:rPr>
          <w:rFonts w:ascii="Montserrat" w:hAnsi="Montserrat"/>
        </w:rPr>
        <w:t>anka zasílá výpověď na dodejku na kontaktní adresu</w:t>
      </w:r>
      <w:r w:rsidR="00047873" w:rsidRPr="00562102">
        <w:rPr>
          <w:rFonts w:ascii="Montserrat" w:hAnsi="Montserrat"/>
        </w:rPr>
        <w:t xml:space="preserve"> klienta.</w:t>
      </w:r>
      <w:r w:rsidR="0068549E" w:rsidRPr="00562102">
        <w:rPr>
          <w:rFonts w:ascii="Montserrat" w:hAnsi="Montserrat"/>
        </w:rPr>
        <w:t xml:space="preserve"> Odmítne-li adresát výpověď převzít nebo výpověď nebylo možné doručit, účinky doručení nastávají v den, v němž držitel poštovní licence vrátil výpověď bance. </w:t>
      </w:r>
      <w:r w:rsidR="00310DDF" w:rsidRPr="00562102">
        <w:rPr>
          <w:rFonts w:ascii="Montserrat" w:hAnsi="Montserrat"/>
        </w:rPr>
        <w:t>Klient</w:t>
      </w:r>
      <w:r w:rsidR="0068549E" w:rsidRPr="00562102">
        <w:rPr>
          <w:rFonts w:ascii="Montserrat" w:hAnsi="Montserrat"/>
        </w:rPr>
        <w:t xml:space="preserve"> doručí výpověď na </w:t>
      </w:r>
      <w:r w:rsidR="00047873" w:rsidRPr="00562102">
        <w:rPr>
          <w:rFonts w:ascii="Montserrat" w:hAnsi="Montserrat"/>
        </w:rPr>
        <w:t xml:space="preserve">kontaktní adresu </w:t>
      </w:r>
      <w:r w:rsidR="00031678" w:rsidRPr="00562102">
        <w:rPr>
          <w:rFonts w:ascii="Montserrat" w:hAnsi="Montserrat"/>
        </w:rPr>
        <w:t>banky</w:t>
      </w:r>
      <w:r w:rsidR="0068549E" w:rsidRPr="00562102">
        <w:rPr>
          <w:rFonts w:ascii="Montserrat" w:hAnsi="Montserrat"/>
        </w:rPr>
        <w:t>.</w:t>
      </w:r>
    </w:p>
    <w:p w14:paraId="645BA39C" w14:textId="77777777" w:rsidR="0068549E" w:rsidRPr="00562102" w:rsidRDefault="0068549E" w:rsidP="0068549E">
      <w:pPr>
        <w:pStyle w:val="Nadpis3"/>
        <w:rPr>
          <w:rFonts w:ascii="Montserrat" w:hAnsi="Montserrat"/>
        </w:rPr>
      </w:pPr>
      <w:r w:rsidRPr="00562102">
        <w:rPr>
          <w:rFonts w:ascii="Montserrat" w:hAnsi="Montserrat"/>
        </w:rPr>
        <w:t xml:space="preserve">Po </w:t>
      </w:r>
      <w:r w:rsidR="0092566F" w:rsidRPr="00562102">
        <w:rPr>
          <w:rFonts w:ascii="Montserrat" w:hAnsi="Montserrat"/>
        </w:rPr>
        <w:t xml:space="preserve">zrušení </w:t>
      </w:r>
      <w:r w:rsidRPr="00562102">
        <w:rPr>
          <w:rFonts w:ascii="Montserrat" w:hAnsi="Montserrat"/>
        </w:rPr>
        <w:t xml:space="preserve">Smlouvy o běžném účtu není </w:t>
      </w:r>
      <w:r w:rsidR="00310DDF" w:rsidRPr="00562102">
        <w:rPr>
          <w:rFonts w:ascii="Montserrat" w:hAnsi="Montserrat"/>
        </w:rPr>
        <w:t>klient</w:t>
      </w:r>
      <w:r w:rsidRPr="00562102">
        <w:rPr>
          <w:rFonts w:ascii="Montserrat" w:hAnsi="Montserrat"/>
        </w:rPr>
        <w:t xml:space="preserve"> oprávněn s účtem disponovat s výjimkou určení, jak má být naloženo po zrušení účtu s jeho zůstatkem. Dispozice s peněžními prostředky na účtu je omezena na vypořádání vzájemných závazků </w:t>
      </w:r>
      <w:r w:rsidR="00310DDF" w:rsidRPr="00562102">
        <w:rPr>
          <w:rFonts w:ascii="Montserrat" w:hAnsi="Montserrat"/>
        </w:rPr>
        <w:t>klienta</w:t>
      </w:r>
      <w:r w:rsidR="0080739E" w:rsidRPr="00562102">
        <w:rPr>
          <w:rFonts w:ascii="Montserrat" w:hAnsi="Montserrat"/>
        </w:rPr>
        <w:t xml:space="preserve"> a banky.</w:t>
      </w:r>
    </w:p>
    <w:p w14:paraId="2AA0758F" w14:textId="77777777" w:rsidR="0068549E" w:rsidRPr="00562102" w:rsidRDefault="0068549E" w:rsidP="0068549E">
      <w:pPr>
        <w:pStyle w:val="Nadpis3"/>
        <w:rPr>
          <w:rFonts w:ascii="Montserrat" w:hAnsi="Montserrat"/>
        </w:rPr>
      </w:pPr>
      <w:r w:rsidRPr="00562102">
        <w:rPr>
          <w:rFonts w:ascii="Montserrat" w:hAnsi="Montserrat"/>
        </w:rPr>
        <w:t>Dnem ukončení Smlouvy o běžném účtu pozbývají platnosti veškeré předané Příkazy k úhradě</w:t>
      </w:r>
      <w:r w:rsidR="002222D1" w:rsidRPr="00562102">
        <w:rPr>
          <w:rFonts w:ascii="Montserrat" w:hAnsi="Montserrat"/>
        </w:rPr>
        <w:t xml:space="preserve"> a</w:t>
      </w:r>
      <w:r w:rsidRPr="00562102">
        <w:rPr>
          <w:rFonts w:ascii="Montserrat" w:hAnsi="Montserrat"/>
        </w:rPr>
        <w:t xml:space="preserve"> Trvalé příkazy k úhradě. Po </w:t>
      </w:r>
      <w:r w:rsidR="0092566F" w:rsidRPr="00562102">
        <w:rPr>
          <w:rFonts w:ascii="Montserrat" w:hAnsi="Montserrat"/>
        </w:rPr>
        <w:t xml:space="preserve">zrušení </w:t>
      </w:r>
      <w:r w:rsidRPr="00562102">
        <w:rPr>
          <w:rFonts w:ascii="Montserrat" w:hAnsi="Montserrat"/>
        </w:rPr>
        <w:t xml:space="preserve">Smlouvy o běžném účtu banka rovněž nepřevezme a neprovede </w:t>
      </w:r>
      <w:r w:rsidR="00031678" w:rsidRPr="00562102">
        <w:rPr>
          <w:rFonts w:ascii="Montserrat" w:hAnsi="Montserrat"/>
        </w:rPr>
        <w:t>P</w:t>
      </w:r>
      <w:r w:rsidRPr="00562102">
        <w:rPr>
          <w:rFonts w:ascii="Montserrat" w:hAnsi="Montserrat"/>
        </w:rPr>
        <w:t xml:space="preserve">říkazy k úhradě. Dnem </w:t>
      </w:r>
      <w:r w:rsidR="0092566F" w:rsidRPr="00562102">
        <w:rPr>
          <w:rFonts w:ascii="Montserrat" w:hAnsi="Montserrat"/>
        </w:rPr>
        <w:t xml:space="preserve">zrušení </w:t>
      </w:r>
      <w:r w:rsidRPr="00562102">
        <w:rPr>
          <w:rFonts w:ascii="Montserrat" w:hAnsi="Montserrat"/>
        </w:rPr>
        <w:t>Smlouvy o běžném účtu pozbývají platnosti veškerá z</w:t>
      </w:r>
      <w:smartTag w:uri="urn:schemas-microsoft-com:office:smarttags" w:element="PersonName">
        <w:r w:rsidRPr="00562102">
          <w:rPr>
            <w:rFonts w:ascii="Montserrat" w:hAnsi="Montserrat"/>
          </w:rPr>
          <w:t>moc</w:t>
        </w:r>
      </w:smartTag>
      <w:r w:rsidRPr="00562102">
        <w:rPr>
          <w:rFonts w:ascii="Montserrat" w:hAnsi="Montserrat"/>
        </w:rPr>
        <w:t>nění k </w:t>
      </w:r>
      <w:r w:rsidR="0092566F" w:rsidRPr="00562102">
        <w:rPr>
          <w:rFonts w:ascii="Montserrat" w:hAnsi="Montserrat"/>
        </w:rPr>
        <w:t xml:space="preserve">nakládání </w:t>
      </w:r>
      <w:r w:rsidRPr="00562102">
        <w:rPr>
          <w:rFonts w:ascii="Montserrat" w:hAnsi="Montserrat"/>
        </w:rPr>
        <w:t>s peněžními prostředky na účtu uvedená v podpisových vzorech a z</w:t>
      </w:r>
      <w:smartTag w:uri="urn:schemas-microsoft-com:office:smarttags" w:element="PersonName">
        <w:r w:rsidRPr="00562102">
          <w:rPr>
            <w:rFonts w:ascii="Montserrat" w:hAnsi="Montserrat"/>
          </w:rPr>
          <w:t>moc</w:t>
        </w:r>
      </w:smartTag>
      <w:r w:rsidRPr="00562102">
        <w:rPr>
          <w:rFonts w:ascii="Montserrat" w:hAnsi="Montserrat"/>
        </w:rPr>
        <w:t xml:space="preserve">nění pro přebírání výpisů z účtu. </w:t>
      </w:r>
      <w:r w:rsidR="0092566F" w:rsidRPr="00562102">
        <w:rPr>
          <w:rFonts w:ascii="Montserrat" w:hAnsi="Montserrat"/>
        </w:rPr>
        <w:t xml:space="preserve">Zrušením </w:t>
      </w:r>
      <w:r w:rsidRPr="00562102">
        <w:rPr>
          <w:rFonts w:ascii="Montserrat" w:hAnsi="Montserrat"/>
        </w:rPr>
        <w:t xml:space="preserve">Smlouvy o běžném účtu nejsou dotčena ustanovení, která upravují vedení účtu, úročení účtu, výpisy z účtu, poplatky, povinnost </w:t>
      </w:r>
      <w:r w:rsidR="00310DDF" w:rsidRPr="00562102">
        <w:rPr>
          <w:rFonts w:ascii="Montserrat" w:hAnsi="Montserrat"/>
        </w:rPr>
        <w:t>klienta</w:t>
      </w:r>
      <w:r w:rsidRPr="00562102">
        <w:rPr>
          <w:rFonts w:ascii="Montserrat" w:hAnsi="Montserrat"/>
        </w:rPr>
        <w:t xml:space="preserve"> oznamovat změnu údajů podstatných pro vedení účtu a povinnosti </w:t>
      </w:r>
      <w:r w:rsidR="00310DDF" w:rsidRPr="00562102">
        <w:rPr>
          <w:rFonts w:ascii="Montserrat" w:hAnsi="Montserrat"/>
        </w:rPr>
        <w:t>klienta</w:t>
      </w:r>
      <w:r w:rsidRPr="00562102">
        <w:rPr>
          <w:rFonts w:ascii="Montserrat" w:hAnsi="Montserrat"/>
        </w:rPr>
        <w:t xml:space="preserve"> oznamovat skutečnosti, které mohou vést k jeho bezdůvodnému obohacení.</w:t>
      </w:r>
    </w:p>
    <w:p w14:paraId="68CAB947" w14:textId="77777777" w:rsidR="0068549E" w:rsidRPr="00562102" w:rsidRDefault="0068549E" w:rsidP="0068549E">
      <w:pPr>
        <w:pStyle w:val="Nadpis3"/>
        <w:rPr>
          <w:rFonts w:ascii="Montserrat" w:hAnsi="Montserrat"/>
        </w:rPr>
      </w:pPr>
      <w:r w:rsidRPr="00562102">
        <w:rPr>
          <w:rFonts w:ascii="Montserrat" w:hAnsi="Montserrat"/>
        </w:rPr>
        <w:t xml:space="preserve">Pokud </w:t>
      </w:r>
      <w:r w:rsidR="00310DDF" w:rsidRPr="00562102">
        <w:rPr>
          <w:rFonts w:ascii="Montserrat" w:hAnsi="Montserrat"/>
        </w:rPr>
        <w:t>klient</w:t>
      </w:r>
      <w:r w:rsidRPr="00562102">
        <w:rPr>
          <w:rFonts w:ascii="Montserrat" w:hAnsi="Montserrat"/>
        </w:rPr>
        <w:t xml:space="preserve"> nesdělí bance, jak má být naloženo po zrušení účtu s jeho zůstatkem, je banka povinna vést zůstatek účtu ve své evidenci bez dalšího úročení, a to do uplynutí čtyřleté promlčecí doby. Promlčecí doba začíná běžet ode dne následujícího po zrušení účtu.</w:t>
      </w:r>
    </w:p>
    <w:p w14:paraId="4432B9D3" w14:textId="49FF00D2" w:rsidR="00357676" w:rsidRPr="00562102" w:rsidRDefault="0068549E" w:rsidP="0068549E">
      <w:pPr>
        <w:pStyle w:val="Nadpis3"/>
        <w:rPr>
          <w:rFonts w:ascii="Montserrat" w:hAnsi="Montserrat"/>
        </w:rPr>
      </w:pPr>
      <w:r w:rsidRPr="00562102">
        <w:rPr>
          <w:rFonts w:ascii="Montserrat" w:hAnsi="Montserrat"/>
        </w:rPr>
        <w:t xml:space="preserve">O zrušení účtu a datu, ke kterému byl účet zrušen, a o naložení se zůstatkem informuje banka bývalého </w:t>
      </w:r>
      <w:r w:rsidR="00310DDF" w:rsidRPr="00562102">
        <w:rPr>
          <w:rFonts w:ascii="Montserrat" w:hAnsi="Montserrat"/>
        </w:rPr>
        <w:t>klienta</w:t>
      </w:r>
      <w:r w:rsidRPr="00562102">
        <w:rPr>
          <w:rFonts w:ascii="Montserrat" w:hAnsi="Montserrat"/>
        </w:rPr>
        <w:t xml:space="preserve"> písemně na kontaktní adresu a zároveň zasílá </w:t>
      </w:r>
      <w:r w:rsidR="00031678" w:rsidRPr="00562102">
        <w:rPr>
          <w:rFonts w:ascii="Montserrat" w:hAnsi="Montserrat"/>
        </w:rPr>
        <w:t>klientovi</w:t>
      </w:r>
      <w:r w:rsidRPr="00562102">
        <w:rPr>
          <w:rFonts w:ascii="Montserrat" w:hAnsi="Montserrat"/>
        </w:rPr>
        <w:t xml:space="preserve"> poslední výpis s uvedením operace, jak bylo se zůstatkem naloženo.</w:t>
      </w:r>
    </w:p>
    <w:p w14:paraId="690FB61B" w14:textId="77777777" w:rsidR="00E43348" w:rsidRPr="00562102" w:rsidRDefault="00E43348" w:rsidP="005D5B74">
      <w:pPr>
        <w:pStyle w:val="lnekI"/>
        <w:spacing w:before="360"/>
        <w:ind w:left="0"/>
        <w:rPr>
          <w:rFonts w:ascii="Montserrat" w:hAnsi="Montserrat"/>
        </w:rPr>
      </w:pPr>
    </w:p>
    <w:p w14:paraId="1ACA1D93" w14:textId="77777777" w:rsidR="00DA1AD7" w:rsidRPr="00562102" w:rsidRDefault="00DA1AD7" w:rsidP="00DA1AD7">
      <w:pPr>
        <w:pStyle w:val="Nadpis2"/>
        <w:rPr>
          <w:rFonts w:ascii="Montserrat" w:hAnsi="Montserrat"/>
        </w:rPr>
      </w:pPr>
      <w:r w:rsidRPr="00562102">
        <w:rPr>
          <w:rFonts w:ascii="Montserrat" w:hAnsi="Montserrat"/>
        </w:rPr>
        <w:t>Změna obchodních podmínek</w:t>
      </w:r>
      <w:r w:rsidR="00614716" w:rsidRPr="00562102">
        <w:rPr>
          <w:rFonts w:ascii="Montserrat" w:hAnsi="Montserrat"/>
        </w:rPr>
        <w:t xml:space="preserve"> a Ceníku</w:t>
      </w:r>
    </w:p>
    <w:p w14:paraId="56DD5C3B" w14:textId="16CB5803" w:rsidR="0068549E" w:rsidRPr="00562102" w:rsidRDefault="00EE38C8" w:rsidP="0068549E">
      <w:pPr>
        <w:pStyle w:val="Nadpis3"/>
        <w:rPr>
          <w:rFonts w:ascii="Montserrat" w:hAnsi="Montserrat"/>
        </w:rPr>
      </w:pPr>
      <w:r w:rsidRPr="00562102">
        <w:rPr>
          <w:rFonts w:ascii="Montserrat" w:hAnsi="Montserrat"/>
        </w:rPr>
        <w:t>B</w:t>
      </w:r>
      <w:r w:rsidR="0068549E" w:rsidRPr="00562102">
        <w:rPr>
          <w:rFonts w:ascii="Montserrat" w:hAnsi="Montserrat"/>
        </w:rPr>
        <w:t xml:space="preserve">anka je oprávněna </w:t>
      </w:r>
      <w:r w:rsidR="00B672F0" w:rsidRPr="00562102">
        <w:rPr>
          <w:rFonts w:ascii="Montserrat" w:hAnsi="Montserrat"/>
        </w:rPr>
        <w:t xml:space="preserve">v </w:t>
      </w:r>
      <w:r w:rsidR="0092566F" w:rsidRPr="00562102">
        <w:rPr>
          <w:rFonts w:ascii="Montserrat" w:hAnsi="Montserrat"/>
        </w:rPr>
        <w:t>přiměřeném rozsahu</w:t>
      </w:r>
      <w:r w:rsidR="0068549E" w:rsidRPr="00562102">
        <w:rPr>
          <w:rFonts w:ascii="Montserrat" w:hAnsi="Montserrat"/>
        </w:rPr>
        <w:t xml:space="preserve"> změn</w:t>
      </w:r>
      <w:r w:rsidR="0092566F" w:rsidRPr="00562102">
        <w:rPr>
          <w:rFonts w:ascii="Montserrat" w:hAnsi="Montserrat"/>
        </w:rPr>
        <w:t>it</w:t>
      </w:r>
      <w:r w:rsidR="0068549E" w:rsidRPr="00562102">
        <w:rPr>
          <w:rFonts w:ascii="Montserrat" w:hAnsi="Montserrat"/>
        </w:rPr>
        <w:t xml:space="preserve"> t</w:t>
      </w:r>
      <w:r w:rsidR="0092566F" w:rsidRPr="00562102">
        <w:rPr>
          <w:rFonts w:ascii="Montserrat" w:hAnsi="Montserrat"/>
        </w:rPr>
        <w:t>yto</w:t>
      </w:r>
      <w:r w:rsidR="0068549E" w:rsidRPr="00562102">
        <w:rPr>
          <w:rFonts w:ascii="Montserrat" w:hAnsi="Montserrat"/>
        </w:rPr>
        <w:t xml:space="preserve"> </w:t>
      </w:r>
      <w:r w:rsidR="00903632">
        <w:rPr>
          <w:rFonts w:ascii="Montserrat" w:hAnsi="Montserrat"/>
        </w:rPr>
        <w:t>O</w:t>
      </w:r>
      <w:r w:rsidR="0068549E" w:rsidRPr="00562102">
        <w:rPr>
          <w:rFonts w:ascii="Montserrat" w:hAnsi="Montserrat"/>
        </w:rPr>
        <w:t>bchodní podmínk</w:t>
      </w:r>
      <w:r w:rsidR="0092566F" w:rsidRPr="00562102">
        <w:rPr>
          <w:rFonts w:ascii="Montserrat" w:hAnsi="Montserrat"/>
        </w:rPr>
        <w:t>y</w:t>
      </w:r>
      <w:r w:rsidR="0068549E" w:rsidRPr="00562102">
        <w:rPr>
          <w:rFonts w:ascii="Montserrat" w:hAnsi="Montserrat"/>
        </w:rPr>
        <w:t xml:space="preserve">. </w:t>
      </w:r>
      <w:r w:rsidRPr="00562102">
        <w:rPr>
          <w:rFonts w:ascii="Montserrat" w:hAnsi="Montserrat"/>
        </w:rPr>
        <w:t>B</w:t>
      </w:r>
      <w:r w:rsidR="0068549E" w:rsidRPr="00562102">
        <w:rPr>
          <w:rFonts w:ascii="Montserrat" w:hAnsi="Montserrat"/>
        </w:rPr>
        <w:t xml:space="preserve">anka je povinna seznámit </w:t>
      </w:r>
      <w:r w:rsidR="00310DDF" w:rsidRPr="00562102">
        <w:rPr>
          <w:rFonts w:ascii="Montserrat" w:hAnsi="Montserrat"/>
        </w:rPr>
        <w:t>klienta</w:t>
      </w:r>
      <w:r w:rsidR="0068549E" w:rsidRPr="00562102">
        <w:rPr>
          <w:rFonts w:ascii="Montserrat" w:hAnsi="Montserrat"/>
        </w:rPr>
        <w:t xml:space="preserve"> se změněnými </w:t>
      </w:r>
      <w:r w:rsidR="00903632" w:rsidRPr="004D7730">
        <w:rPr>
          <w:rFonts w:ascii="Montserrat" w:hAnsi="Montserrat"/>
        </w:rPr>
        <w:t>O</w:t>
      </w:r>
      <w:r w:rsidR="0068549E" w:rsidRPr="004D7730">
        <w:rPr>
          <w:rFonts w:ascii="Montserrat" w:hAnsi="Montserrat"/>
        </w:rPr>
        <w:t>bchodními p</w:t>
      </w:r>
      <w:r w:rsidR="0068549E" w:rsidRPr="00562102">
        <w:rPr>
          <w:rFonts w:ascii="Montserrat" w:hAnsi="Montserrat"/>
        </w:rPr>
        <w:t>odmínkami alespoň dva měsíce předem</w:t>
      </w:r>
      <w:r w:rsidR="001830CD" w:rsidRPr="00562102">
        <w:rPr>
          <w:rFonts w:ascii="Montserrat" w:hAnsi="Montserrat"/>
        </w:rPr>
        <w:t>, pokud se</w:t>
      </w:r>
      <w:r w:rsidR="0068549E" w:rsidRPr="00562102">
        <w:rPr>
          <w:rFonts w:ascii="Montserrat" w:hAnsi="Montserrat"/>
        </w:rPr>
        <w:t xml:space="preserve"> </w:t>
      </w:r>
      <w:r w:rsidR="001830CD" w:rsidRPr="00562102">
        <w:rPr>
          <w:rFonts w:ascii="Montserrat" w:hAnsi="Montserrat"/>
        </w:rPr>
        <w:t xml:space="preserve">klient a </w:t>
      </w:r>
      <w:r w:rsidR="005C3C3D" w:rsidRPr="00562102">
        <w:rPr>
          <w:rFonts w:ascii="Montserrat" w:hAnsi="Montserrat"/>
        </w:rPr>
        <w:t>b</w:t>
      </w:r>
      <w:r w:rsidR="001830CD" w:rsidRPr="00562102">
        <w:rPr>
          <w:rFonts w:ascii="Montserrat" w:hAnsi="Montserrat"/>
        </w:rPr>
        <w:t>anka nedohodnou na zkrácení tohoto termínu</w:t>
      </w:r>
      <w:r w:rsidR="00903632" w:rsidRPr="00D73BAB">
        <w:rPr>
          <w:rFonts w:ascii="Montserrat" w:hAnsi="Montserrat"/>
        </w:rPr>
        <w:t xml:space="preserve">, a to jejich zveřejněním na internetové adrese </w:t>
      </w:r>
      <w:hyperlink r:id="rId15" w:history="1">
        <w:r w:rsidR="00BE32DD" w:rsidRPr="00D73BAB">
          <w:rPr>
            <w:rStyle w:val="Hypertextovodkaz"/>
            <w:rFonts w:ascii="Montserrat" w:hAnsi="Montserrat"/>
          </w:rPr>
          <w:t>www.nrb.cz</w:t>
        </w:r>
      </w:hyperlink>
      <w:r w:rsidR="001830CD" w:rsidRPr="00D73BAB">
        <w:rPr>
          <w:rFonts w:ascii="Montserrat" w:hAnsi="Montserrat"/>
        </w:rPr>
        <w:t>.</w:t>
      </w:r>
      <w:r w:rsidR="002C1393" w:rsidRPr="00562102">
        <w:rPr>
          <w:rFonts w:ascii="Montserrat" w:hAnsi="Montserrat"/>
        </w:rPr>
        <w:t xml:space="preserve"> </w:t>
      </w:r>
      <w:r w:rsidRPr="00562102">
        <w:rPr>
          <w:rFonts w:ascii="Montserrat" w:hAnsi="Montserrat"/>
        </w:rPr>
        <w:t>B</w:t>
      </w:r>
      <w:r w:rsidR="002C1393" w:rsidRPr="00562102">
        <w:rPr>
          <w:rFonts w:ascii="Montserrat" w:hAnsi="Montserrat"/>
        </w:rPr>
        <w:t>anka</w:t>
      </w:r>
      <w:r w:rsidR="0068549E" w:rsidRPr="00562102">
        <w:rPr>
          <w:rFonts w:ascii="Montserrat" w:hAnsi="Montserrat"/>
        </w:rPr>
        <w:t xml:space="preserve"> je povinna </w:t>
      </w:r>
      <w:r w:rsidR="00310DDF" w:rsidRPr="00562102">
        <w:rPr>
          <w:rFonts w:ascii="Montserrat" w:hAnsi="Montserrat"/>
        </w:rPr>
        <w:t>klienta</w:t>
      </w:r>
      <w:r w:rsidR="0068549E" w:rsidRPr="00562102">
        <w:rPr>
          <w:rFonts w:ascii="Montserrat" w:hAnsi="Montserrat"/>
        </w:rPr>
        <w:t xml:space="preserve"> </w:t>
      </w:r>
      <w:r w:rsidR="007D54D3" w:rsidRPr="00562102">
        <w:rPr>
          <w:rFonts w:ascii="Montserrat" w:hAnsi="Montserrat"/>
        </w:rPr>
        <w:t>seznámit s</w:t>
      </w:r>
      <w:r w:rsidR="00B672F0" w:rsidRPr="00562102">
        <w:rPr>
          <w:rFonts w:ascii="Montserrat" w:hAnsi="Montserrat"/>
        </w:rPr>
        <w:t>e</w:t>
      </w:r>
      <w:r w:rsidR="0068549E" w:rsidRPr="00562102">
        <w:rPr>
          <w:rFonts w:ascii="Montserrat" w:hAnsi="Montserrat"/>
        </w:rPr>
        <w:t xml:space="preserve"> změn</w:t>
      </w:r>
      <w:r w:rsidR="00B672F0" w:rsidRPr="00562102">
        <w:rPr>
          <w:rFonts w:ascii="Montserrat" w:hAnsi="Montserrat"/>
        </w:rPr>
        <w:t>o</w:t>
      </w:r>
      <w:r w:rsidR="0068549E" w:rsidRPr="00562102">
        <w:rPr>
          <w:rFonts w:ascii="Montserrat" w:hAnsi="Montserrat"/>
        </w:rPr>
        <w:t xml:space="preserve">u obchodních podmínek písemnou formou. Pokud </w:t>
      </w:r>
      <w:r w:rsidR="00310DDF" w:rsidRPr="00562102">
        <w:rPr>
          <w:rFonts w:ascii="Montserrat" w:hAnsi="Montserrat"/>
        </w:rPr>
        <w:t>klient</w:t>
      </w:r>
      <w:r w:rsidR="0068549E" w:rsidRPr="00562102">
        <w:rPr>
          <w:rFonts w:ascii="Montserrat" w:hAnsi="Montserrat"/>
        </w:rPr>
        <w:t xml:space="preserve"> změnu písemně neodmítl, platí, že změnu přijal.</w:t>
      </w:r>
      <w:r w:rsidR="00DD784B" w:rsidRPr="00562102">
        <w:rPr>
          <w:rFonts w:ascii="Montserrat" w:hAnsi="Montserrat"/>
        </w:rPr>
        <w:t xml:space="preserve"> </w:t>
      </w:r>
    </w:p>
    <w:p w14:paraId="05281662" w14:textId="77777777" w:rsidR="00135CA6" w:rsidRPr="00562102" w:rsidRDefault="0068549E" w:rsidP="0068549E">
      <w:pPr>
        <w:pStyle w:val="Nadpis3"/>
        <w:rPr>
          <w:rFonts w:ascii="Montserrat" w:hAnsi="Montserrat"/>
        </w:rPr>
      </w:pPr>
      <w:r w:rsidRPr="00562102">
        <w:rPr>
          <w:rFonts w:ascii="Montserrat" w:hAnsi="Montserrat"/>
        </w:rPr>
        <w:t xml:space="preserve">Jestliže </w:t>
      </w:r>
      <w:r w:rsidR="00310DDF" w:rsidRPr="00562102">
        <w:rPr>
          <w:rFonts w:ascii="Montserrat" w:hAnsi="Montserrat"/>
        </w:rPr>
        <w:t>klient</w:t>
      </w:r>
      <w:r w:rsidRPr="00562102">
        <w:rPr>
          <w:rFonts w:ascii="Montserrat" w:hAnsi="Montserrat"/>
        </w:rPr>
        <w:t xml:space="preserve"> změnu obchodních podmínek odmítne, má právo podat výpověď s okamžitou účinností. Pokud </w:t>
      </w:r>
      <w:r w:rsidR="00310DDF" w:rsidRPr="00562102">
        <w:rPr>
          <w:rFonts w:ascii="Montserrat" w:hAnsi="Montserrat"/>
        </w:rPr>
        <w:t>klient</w:t>
      </w:r>
      <w:r w:rsidRPr="00562102">
        <w:rPr>
          <w:rFonts w:ascii="Montserrat" w:hAnsi="Montserrat"/>
        </w:rPr>
        <w:t xml:space="preserve"> po odmítnutí změn</w:t>
      </w:r>
      <w:r w:rsidR="0092566F" w:rsidRPr="00562102">
        <w:rPr>
          <w:rFonts w:ascii="Montserrat" w:hAnsi="Montserrat"/>
        </w:rPr>
        <w:t>y</w:t>
      </w:r>
      <w:r w:rsidRPr="00562102">
        <w:rPr>
          <w:rFonts w:ascii="Montserrat" w:hAnsi="Montserrat"/>
        </w:rPr>
        <w:t xml:space="preserve"> obchodních podmínek nepodá výpověď, platí, že současně s odmítnutím změn</w:t>
      </w:r>
      <w:r w:rsidR="0092566F" w:rsidRPr="00562102">
        <w:rPr>
          <w:rFonts w:ascii="Montserrat" w:hAnsi="Montserrat"/>
        </w:rPr>
        <w:t>y</w:t>
      </w:r>
      <w:r w:rsidRPr="00562102">
        <w:rPr>
          <w:rFonts w:ascii="Montserrat" w:hAnsi="Montserrat"/>
        </w:rPr>
        <w:t xml:space="preserve"> obchodních podmínek podal výpověď s výpovědní dobou nejpozději ke dni nabytí účinnosti změny obchodních podmínek.</w:t>
      </w:r>
    </w:p>
    <w:p w14:paraId="6DEF63FF" w14:textId="77777777" w:rsidR="00614716" w:rsidRPr="00562102" w:rsidRDefault="00614716" w:rsidP="0068549E">
      <w:pPr>
        <w:pStyle w:val="Nadpis3"/>
        <w:rPr>
          <w:rFonts w:ascii="Montserrat" w:hAnsi="Montserrat"/>
        </w:rPr>
      </w:pPr>
      <w:r w:rsidRPr="00562102">
        <w:rPr>
          <w:rFonts w:ascii="Montserrat" w:hAnsi="Montserrat"/>
        </w:rPr>
        <w:t>Výše uvedené platí i pro změnu Ceníku obchodů a služeb banky (vyjma změny úrokové sazby, kde se uplatní postup dle čl. IV těchto obchodních podmínek).</w:t>
      </w:r>
    </w:p>
    <w:p w14:paraId="13DC28E6" w14:textId="77777777" w:rsidR="00135CA6" w:rsidRPr="00562102" w:rsidRDefault="00135CA6" w:rsidP="00021F16">
      <w:pPr>
        <w:pStyle w:val="lnekI"/>
        <w:keepNext/>
        <w:spacing w:before="360"/>
        <w:ind w:left="0"/>
        <w:rPr>
          <w:rFonts w:ascii="Montserrat" w:hAnsi="Montserrat"/>
        </w:rPr>
      </w:pPr>
    </w:p>
    <w:p w14:paraId="0019AB64" w14:textId="77777777" w:rsidR="00135CA6" w:rsidRPr="00562102" w:rsidRDefault="00135CA6" w:rsidP="00021F16">
      <w:pPr>
        <w:pStyle w:val="Nadpis2"/>
        <w:keepNext/>
        <w:rPr>
          <w:rFonts w:ascii="Montserrat" w:hAnsi="Montserrat"/>
        </w:rPr>
      </w:pPr>
      <w:r w:rsidRPr="00562102">
        <w:rPr>
          <w:rFonts w:ascii="Montserrat" w:hAnsi="Montserrat"/>
        </w:rPr>
        <w:t>Doručování písemností a vzájemná komunikace</w:t>
      </w:r>
    </w:p>
    <w:p w14:paraId="73D0D8C4" w14:textId="455DBAC6" w:rsidR="0068549E" w:rsidRPr="00562102" w:rsidRDefault="00EE38C8" w:rsidP="00021F16">
      <w:pPr>
        <w:pStyle w:val="Nadpis3"/>
        <w:keepNext/>
        <w:rPr>
          <w:rFonts w:ascii="Montserrat" w:hAnsi="Montserrat"/>
        </w:rPr>
      </w:pPr>
      <w:r w:rsidRPr="00562102">
        <w:rPr>
          <w:rFonts w:ascii="Montserrat" w:hAnsi="Montserrat"/>
        </w:rPr>
        <w:t>B</w:t>
      </w:r>
      <w:r w:rsidR="0068549E" w:rsidRPr="00562102">
        <w:rPr>
          <w:rFonts w:ascii="Montserrat" w:hAnsi="Montserrat"/>
        </w:rPr>
        <w:t>anka doručuje listinné</w:t>
      </w:r>
      <w:r w:rsidR="008C547A">
        <w:rPr>
          <w:rFonts w:ascii="Montserrat" w:hAnsi="Montserrat"/>
        </w:rPr>
        <w:t xml:space="preserve"> a elektronické</w:t>
      </w:r>
      <w:r w:rsidR="0068549E" w:rsidRPr="00562102">
        <w:rPr>
          <w:rFonts w:ascii="Montserrat" w:hAnsi="Montserrat"/>
        </w:rPr>
        <w:t xml:space="preserve"> dokumenty na kontaktní adresu </w:t>
      </w:r>
      <w:r w:rsidR="00047873" w:rsidRPr="00562102">
        <w:rPr>
          <w:rFonts w:ascii="Montserrat" w:hAnsi="Montserrat"/>
        </w:rPr>
        <w:t xml:space="preserve">klienta </w:t>
      </w:r>
      <w:r w:rsidR="0068549E" w:rsidRPr="00562102">
        <w:rPr>
          <w:rFonts w:ascii="Montserrat" w:hAnsi="Montserrat"/>
        </w:rPr>
        <w:t xml:space="preserve">uvedenou </w:t>
      </w:r>
      <w:r w:rsidR="00047873" w:rsidRPr="00562102">
        <w:rPr>
          <w:rFonts w:ascii="Montserrat" w:hAnsi="Montserrat"/>
        </w:rPr>
        <w:t>ve Smlouvě o</w:t>
      </w:r>
      <w:r w:rsidR="00014524" w:rsidRPr="00562102">
        <w:rPr>
          <w:rFonts w:ascii="Montserrat" w:hAnsi="Montserrat"/>
        </w:rPr>
        <w:t xml:space="preserve"> </w:t>
      </w:r>
      <w:r w:rsidR="00047873" w:rsidRPr="00562102">
        <w:rPr>
          <w:rFonts w:ascii="Montserrat" w:hAnsi="Montserrat"/>
        </w:rPr>
        <w:t>běžném účtu.</w:t>
      </w:r>
    </w:p>
    <w:p w14:paraId="2E18D54F" w14:textId="70CE42D4" w:rsidR="00763CF1" w:rsidRPr="00562102" w:rsidRDefault="00310DDF" w:rsidP="00B11933">
      <w:pPr>
        <w:pStyle w:val="Nadpis3"/>
        <w:rPr>
          <w:rFonts w:ascii="Montserrat" w:hAnsi="Montserrat"/>
        </w:rPr>
      </w:pPr>
      <w:r w:rsidRPr="00562102">
        <w:rPr>
          <w:rFonts w:ascii="Montserrat" w:hAnsi="Montserrat"/>
        </w:rPr>
        <w:t>Klient</w:t>
      </w:r>
      <w:r w:rsidR="009203D0" w:rsidRPr="00562102">
        <w:rPr>
          <w:rFonts w:ascii="Montserrat" w:hAnsi="Montserrat"/>
        </w:rPr>
        <w:t xml:space="preserve"> zasílá listinné </w:t>
      </w:r>
      <w:r w:rsidR="008C547A">
        <w:rPr>
          <w:rFonts w:ascii="Montserrat" w:hAnsi="Montserrat"/>
        </w:rPr>
        <w:t xml:space="preserve">a elektronické </w:t>
      </w:r>
      <w:r w:rsidR="009203D0" w:rsidRPr="00562102">
        <w:rPr>
          <w:rFonts w:ascii="Montserrat" w:hAnsi="Montserrat"/>
        </w:rPr>
        <w:t>dokumenty na poštovní adresu</w:t>
      </w:r>
      <w:r w:rsidR="00B11933" w:rsidRPr="00562102">
        <w:rPr>
          <w:rFonts w:ascii="Montserrat" w:hAnsi="Montserrat"/>
        </w:rPr>
        <w:t xml:space="preserve"> </w:t>
      </w:r>
      <w:r w:rsidR="00047873" w:rsidRPr="00562102">
        <w:rPr>
          <w:rFonts w:ascii="Montserrat" w:hAnsi="Montserrat"/>
        </w:rPr>
        <w:t>banky uvedenou ve Smlouvě o běžném účtu.</w:t>
      </w:r>
      <w:r w:rsidR="00FD116F" w:rsidRPr="00562102">
        <w:rPr>
          <w:rFonts w:ascii="Montserrat" w:hAnsi="Montserrat"/>
        </w:rPr>
        <w:t xml:space="preserve"> </w:t>
      </w:r>
    </w:p>
    <w:p w14:paraId="09BC13CA" w14:textId="3DD49917" w:rsidR="005028CF" w:rsidRPr="00562102" w:rsidRDefault="005028CF" w:rsidP="00B11933">
      <w:pPr>
        <w:pStyle w:val="Nadpis3"/>
        <w:rPr>
          <w:rFonts w:ascii="Montserrat" w:hAnsi="Montserrat"/>
        </w:rPr>
      </w:pPr>
      <w:r w:rsidRPr="00562102">
        <w:rPr>
          <w:rFonts w:ascii="Montserrat" w:hAnsi="Montserrat"/>
        </w:rPr>
        <w:t xml:space="preserve">Případné změny </w:t>
      </w:r>
      <w:r w:rsidR="00047873" w:rsidRPr="00562102">
        <w:rPr>
          <w:rFonts w:ascii="Montserrat" w:hAnsi="Montserrat"/>
        </w:rPr>
        <w:t>kontaktní adresy, telefonního čísla</w:t>
      </w:r>
      <w:r w:rsidRPr="00562102">
        <w:rPr>
          <w:rFonts w:ascii="Montserrat" w:hAnsi="Montserrat"/>
        </w:rPr>
        <w:t xml:space="preserve"> nebo e-mailové adresy určené pro vzájemnou komunikaci si smluvní strany oznamují písemně.</w:t>
      </w:r>
    </w:p>
    <w:p w14:paraId="0F4FE8EE" w14:textId="77777777" w:rsidR="00C30285" w:rsidRPr="00562102" w:rsidRDefault="00C30285" w:rsidP="00B11933">
      <w:pPr>
        <w:pStyle w:val="Nadpis3"/>
        <w:rPr>
          <w:rFonts w:ascii="Montserrat" w:hAnsi="Montserrat"/>
        </w:rPr>
      </w:pPr>
      <w:r w:rsidRPr="00562102">
        <w:rPr>
          <w:rFonts w:ascii="Montserrat" w:hAnsi="Montserrat"/>
        </w:rPr>
        <w:t>Veškerá komunikace mezi smluvními stranami bude probíhat v českém jazyce.</w:t>
      </w:r>
    </w:p>
    <w:p w14:paraId="07A79CF3" w14:textId="77777777" w:rsidR="00047873" w:rsidRPr="00562102" w:rsidRDefault="00047873" w:rsidP="00B23C7D">
      <w:pPr>
        <w:pStyle w:val="Nadpis3"/>
        <w:rPr>
          <w:rFonts w:ascii="Montserrat" w:hAnsi="Montserrat"/>
        </w:rPr>
      </w:pPr>
      <w:r w:rsidRPr="00562102">
        <w:rPr>
          <w:rFonts w:ascii="Montserrat" w:hAnsi="Montserrat"/>
        </w:rPr>
        <w:t>Listinné dokumenty určené klientovi předává banka klientovi osobně nebo zasílá prostřednictvím držitele poštovní licence. Povinnost banky k doručení listinných dokumentů klientovi, je splněna v den, ve kterém klient převezme písemnost, odeslanou na jeho posledně známou kontaktní adresu. Nebude-li klient na posledně známé adrese zastižen a po dobu uložení písemnosti u držitele poštovní licence si písemnost nevyzvedne, účinky doručení nastávají v den, v němž držitel poštovní licence vrátil písemnost bance. Posledně známou adresou je kontaktní adresa ve smyslu ujednání ve Smlouvě o běžném účtu.</w:t>
      </w:r>
    </w:p>
    <w:p w14:paraId="443CC961" w14:textId="77777777" w:rsidR="00D633EA" w:rsidRPr="00562102" w:rsidRDefault="00D633EA" w:rsidP="005D5B74">
      <w:pPr>
        <w:pStyle w:val="lnekI"/>
        <w:spacing w:before="360"/>
        <w:ind w:left="0"/>
        <w:rPr>
          <w:rFonts w:ascii="Montserrat" w:hAnsi="Montserrat"/>
        </w:rPr>
      </w:pPr>
    </w:p>
    <w:p w14:paraId="6B06636E" w14:textId="77777777" w:rsidR="00D633EA" w:rsidRPr="00562102" w:rsidRDefault="00D633EA" w:rsidP="00D633EA">
      <w:pPr>
        <w:pStyle w:val="Nadpis2"/>
        <w:rPr>
          <w:rFonts w:ascii="Montserrat" w:hAnsi="Montserrat"/>
        </w:rPr>
      </w:pPr>
      <w:r w:rsidRPr="00562102">
        <w:rPr>
          <w:rFonts w:ascii="Montserrat" w:hAnsi="Montserrat"/>
        </w:rPr>
        <w:t>Ostatní ujednání</w:t>
      </w:r>
    </w:p>
    <w:p w14:paraId="6F2160F4" w14:textId="77777777" w:rsidR="0068549E" w:rsidRPr="00562102" w:rsidRDefault="00EE38C8" w:rsidP="00C20200">
      <w:pPr>
        <w:pStyle w:val="Nadpis3"/>
        <w:numPr>
          <w:ilvl w:val="0"/>
          <w:numId w:val="0"/>
        </w:numPr>
        <w:rPr>
          <w:rFonts w:ascii="Montserrat" w:hAnsi="Montserrat"/>
        </w:rPr>
      </w:pPr>
      <w:r w:rsidRPr="00562102">
        <w:rPr>
          <w:rFonts w:ascii="Montserrat" w:hAnsi="Montserrat"/>
        </w:rPr>
        <w:t>B</w:t>
      </w:r>
      <w:r w:rsidR="0068549E" w:rsidRPr="00562102">
        <w:rPr>
          <w:rFonts w:ascii="Montserrat" w:hAnsi="Montserrat"/>
        </w:rPr>
        <w:t>anka je účastníkem platebního systému s neodvolatelností zúčtování provozovaného Českou národní bankou CERTIS. Prostřednictvím tohoto platebního systému převádí peněžní prostředky v korunách českých do jiné banky na území České republiky.</w:t>
      </w:r>
    </w:p>
    <w:p w14:paraId="6E91635A" w14:textId="77777777" w:rsidR="00245612" w:rsidRPr="00562102" w:rsidRDefault="00245612" w:rsidP="00245612">
      <w:pPr>
        <w:pStyle w:val="Nadpis3"/>
        <w:numPr>
          <w:ilvl w:val="0"/>
          <w:numId w:val="0"/>
        </w:numPr>
        <w:ind w:left="454"/>
        <w:rPr>
          <w:rFonts w:ascii="Montserrat" w:hAnsi="Montserrat"/>
        </w:rPr>
      </w:pPr>
    </w:p>
    <w:p w14:paraId="5A9D777E" w14:textId="77777777" w:rsidR="00357676" w:rsidRPr="00562102" w:rsidRDefault="00357676" w:rsidP="00FF7E46">
      <w:pPr>
        <w:keepNext/>
        <w:spacing w:after="480"/>
        <w:rPr>
          <w:rFonts w:ascii="Montserrat" w:hAnsi="Montserrat"/>
        </w:rPr>
      </w:pPr>
      <w:r w:rsidRPr="00562102">
        <w:rPr>
          <w:rFonts w:ascii="Montserrat" w:hAnsi="Montserrat"/>
        </w:rPr>
        <w:t>Souhlasím</w:t>
      </w:r>
      <w:r w:rsidR="009442AE" w:rsidRPr="00562102">
        <w:rPr>
          <w:rFonts w:ascii="Montserrat" w:hAnsi="Montserrat"/>
        </w:rPr>
        <w:t>(</w:t>
      </w:r>
      <w:r w:rsidRPr="00562102">
        <w:rPr>
          <w:rFonts w:ascii="Montserrat" w:hAnsi="Montserrat"/>
        </w:rPr>
        <w:t>e</w:t>
      </w:r>
      <w:r w:rsidR="009442AE" w:rsidRPr="00562102">
        <w:rPr>
          <w:rFonts w:ascii="Montserrat" w:hAnsi="Montserrat"/>
        </w:rPr>
        <w:t>)</w:t>
      </w:r>
      <w:r w:rsidRPr="00562102">
        <w:rPr>
          <w:rFonts w:ascii="Montserrat" w:hAnsi="Montserrat"/>
        </w:rPr>
        <w:t xml:space="preserve"> s textem těchto obchodních podmínek.</w:t>
      </w:r>
    </w:p>
    <w:p w14:paraId="65FE0A18" w14:textId="77777777" w:rsidR="00357676" w:rsidRPr="00562102" w:rsidRDefault="00357676" w:rsidP="00736715">
      <w:pPr>
        <w:keepNext/>
        <w:rPr>
          <w:rFonts w:ascii="Montserrat" w:hAnsi="Montserrat"/>
        </w:rPr>
      </w:pPr>
    </w:p>
    <w:tbl>
      <w:tblPr>
        <w:tblW w:w="9828" w:type="dxa"/>
        <w:tblLook w:val="01E0" w:firstRow="1" w:lastRow="1" w:firstColumn="1" w:lastColumn="1" w:noHBand="0" w:noVBand="0"/>
      </w:tblPr>
      <w:tblGrid>
        <w:gridCol w:w="4908"/>
        <w:gridCol w:w="4920"/>
      </w:tblGrid>
      <w:tr w:rsidR="00CE3BE5" w:rsidRPr="00562102" w14:paraId="35B62963" w14:textId="77777777">
        <w:trPr>
          <w:trHeight w:val="393"/>
        </w:trPr>
        <w:tc>
          <w:tcPr>
            <w:tcW w:w="4908" w:type="dxa"/>
          </w:tcPr>
          <w:p w14:paraId="5DD61515" w14:textId="1CFFE544" w:rsidR="00CE3BE5" w:rsidRPr="00562102" w:rsidRDefault="00CE3BE5" w:rsidP="00F4444D">
            <w:pPr>
              <w:keepNext/>
              <w:rPr>
                <w:rFonts w:ascii="Montserrat" w:hAnsi="Montserrat"/>
              </w:rPr>
            </w:pPr>
            <w:r w:rsidRPr="00562102">
              <w:rPr>
                <w:rFonts w:ascii="Montserrat" w:hAnsi="Montserrat"/>
              </w:rPr>
              <w:t>V </w:t>
            </w:r>
            <w:r w:rsidR="00031678" w:rsidRPr="00562102">
              <w:rPr>
                <w:rFonts w:ascii="Montserrat" w:hAnsi="Montserrat"/>
              </w:rPr>
              <w:t>Praze</w:t>
            </w:r>
            <w:r w:rsidRPr="00562102">
              <w:rPr>
                <w:rFonts w:ascii="Montserrat" w:hAnsi="Montserrat"/>
              </w:rPr>
              <w:t xml:space="preserve"> dne</w:t>
            </w:r>
            <w:r w:rsidR="008F5A9E" w:rsidRPr="00562102">
              <w:rPr>
                <w:rFonts w:ascii="Montserrat" w:hAnsi="Montserrat"/>
              </w:rPr>
              <w:t>:</w:t>
            </w:r>
            <w:r w:rsidRPr="00562102">
              <w:rPr>
                <w:rFonts w:ascii="Montserrat" w:hAnsi="Montserrat"/>
              </w:rPr>
              <w:t xml:space="preserve"> </w:t>
            </w:r>
          </w:p>
        </w:tc>
        <w:tc>
          <w:tcPr>
            <w:tcW w:w="4920" w:type="dxa"/>
          </w:tcPr>
          <w:p w14:paraId="78F3A2B6" w14:textId="3E53741E" w:rsidR="00CE3BE5" w:rsidRPr="00562102" w:rsidRDefault="00CE3BE5" w:rsidP="00F4444D">
            <w:pPr>
              <w:pStyle w:val="odtrhodstavec"/>
              <w:keepNext/>
              <w:rPr>
                <w:rFonts w:ascii="Montserrat" w:hAnsi="Montserrat"/>
              </w:rPr>
            </w:pPr>
            <w:r w:rsidRPr="00562102">
              <w:rPr>
                <w:rFonts w:ascii="Montserrat" w:hAnsi="Montserrat"/>
              </w:rPr>
              <w:t>V</w:t>
            </w:r>
            <w:r w:rsidR="00031678" w:rsidRPr="00562102">
              <w:rPr>
                <w:rFonts w:ascii="Montserrat" w:hAnsi="Montserrat"/>
              </w:rPr>
              <w:t> Praze</w:t>
            </w:r>
            <w:r w:rsidRPr="00562102">
              <w:rPr>
                <w:rFonts w:ascii="Montserrat" w:hAnsi="Montserrat"/>
              </w:rPr>
              <w:t xml:space="preserve"> dne</w:t>
            </w:r>
            <w:r w:rsidR="008F5A9E" w:rsidRPr="00562102">
              <w:rPr>
                <w:rFonts w:ascii="Montserrat" w:hAnsi="Montserrat"/>
              </w:rPr>
              <w:t>:</w:t>
            </w:r>
            <w:r w:rsidRPr="00562102">
              <w:rPr>
                <w:rFonts w:ascii="Montserrat" w:hAnsi="Montserrat"/>
              </w:rPr>
              <w:t xml:space="preserve"> </w:t>
            </w:r>
          </w:p>
        </w:tc>
      </w:tr>
      <w:tr w:rsidR="00605F38" w:rsidRPr="00562102" w14:paraId="47C0B6A0" w14:textId="77777777">
        <w:trPr>
          <w:trHeight w:val="724"/>
        </w:trPr>
        <w:tc>
          <w:tcPr>
            <w:tcW w:w="4908" w:type="dxa"/>
          </w:tcPr>
          <w:p w14:paraId="285E8BD0" w14:textId="77777777" w:rsidR="00605F38" w:rsidRPr="00562102" w:rsidRDefault="00605F38" w:rsidP="00605F38">
            <w:pPr>
              <w:pStyle w:val="Podpisy"/>
              <w:keepNext/>
              <w:rPr>
                <w:rFonts w:ascii="Montserrat" w:hAnsi="Montserrat"/>
              </w:rPr>
            </w:pPr>
          </w:p>
          <w:p w14:paraId="4E268407" w14:textId="77777777" w:rsidR="00605F38" w:rsidRPr="00562102" w:rsidRDefault="00605F38" w:rsidP="00605F38">
            <w:pPr>
              <w:pStyle w:val="Podpisy"/>
              <w:keepNext/>
              <w:rPr>
                <w:rFonts w:ascii="Montserrat" w:hAnsi="Montserrat"/>
              </w:rPr>
            </w:pPr>
          </w:p>
          <w:p w14:paraId="36A3D5BD" w14:textId="77777777" w:rsidR="00605F38" w:rsidRPr="00562102" w:rsidRDefault="00605F38" w:rsidP="00605F38">
            <w:pPr>
              <w:pStyle w:val="Podpisy"/>
              <w:keepNext/>
              <w:rPr>
                <w:rFonts w:ascii="Montserrat" w:hAnsi="Montserrat"/>
              </w:rPr>
            </w:pPr>
          </w:p>
          <w:p w14:paraId="464B7B4B" w14:textId="77777777" w:rsidR="00605F38" w:rsidRPr="00562102" w:rsidRDefault="00605F38" w:rsidP="00605F38">
            <w:pPr>
              <w:pStyle w:val="Podpisy"/>
              <w:keepNext/>
              <w:rPr>
                <w:rFonts w:ascii="Montserrat" w:hAnsi="Montserrat"/>
              </w:rPr>
            </w:pPr>
          </w:p>
          <w:p w14:paraId="58C5B899" w14:textId="77777777" w:rsidR="00605F38" w:rsidRPr="00562102" w:rsidRDefault="00605F38" w:rsidP="00605F38">
            <w:pPr>
              <w:pStyle w:val="Podpisy"/>
              <w:keepNext/>
              <w:rPr>
                <w:rFonts w:ascii="Montserrat" w:hAnsi="Montserrat"/>
              </w:rPr>
            </w:pPr>
            <w:r w:rsidRPr="00562102">
              <w:rPr>
                <w:rFonts w:ascii="Montserrat" w:hAnsi="Montserrat"/>
              </w:rPr>
              <w:t>-------------------------------------------------------------------</w:t>
            </w:r>
          </w:p>
          <w:p w14:paraId="3447A2F2" w14:textId="77777777" w:rsidR="00605F38" w:rsidRPr="00562102" w:rsidRDefault="006B6D9E" w:rsidP="00605F38">
            <w:pPr>
              <w:pStyle w:val="Podpisy"/>
              <w:keepNext/>
              <w:rPr>
                <w:rFonts w:ascii="Montserrat" w:hAnsi="Montserrat"/>
              </w:rPr>
            </w:pPr>
            <w:r w:rsidRPr="00562102">
              <w:rPr>
                <w:rFonts w:ascii="Montserrat" w:hAnsi="Montserrat"/>
              </w:rPr>
              <w:t>Národní</w:t>
            </w:r>
            <w:r w:rsidR="00605F38" w:rsidRPr="00562102">
              <w:rPr>
                <w:rFonts w:ascii="Montserrat" w:hAnsi="Montserrat"/>
              </w:rPr>
              <w:t xml:space="preserve"> rozvojová banka, a.s.</w:t>
            </w:r>
          </w:p>
          <w:p w14:paraId="3B42DDD4" w14:textId="77777777" w:rsidR="00605F38" w:rsidRPr="00562102" w:rsidRDefault="00605F38" w:rsidP="00605F38">
            <w:pPr>
              <w:pStyle w:val="Podpisy"/>
              <w:keepNext/>
              <w:rPr>
                <w:rFonts w:ascii="Montserrat" w:hAnsi="Montserrat"/>
              </w:rPr>
            </w:pPr>
            <w:r w:rsidRPr="00562102">
              <w:rPr>
                <w:rFonts w:ascii="Montserrat" w:hAnsi="Montserrat"/>
              </w:rPr>
              <w:t>Ing. Luděk Šrein</w:t>
            </w:r>
          </w:p>
          <w:p w14:paraId="0F44E589" w14:textId="08A9CEE3" w:rsidR="00605F38" w:rsidRPr="00562102" w:rsidRDefault="009A4825" w:rsidP="00605F38">
            <w:pPr>
              <w:pStyle w:val="Podpisy"/>
              <w:keepNext/>
              <w:rPr>
                <w:rFonts w:ascii="Montserrat" w:hAnsi="Montserrat"/>
              </w:rPr>
            </w:pPr>
            <w:r>
              <w:rPr>
                <w:rFonts w:ascii="Montserrat" w:hAnsi="Montserrat"/>
              </w:rPr>
              <w:t>vedoucí oddělení</w:t>
            </w:r>
            <w:r w:rsidR="00605F38" w:rsidRPr="00562102">
              <w:rPr>
                <w:rFonts w:ascii="Montserrat" w:hAnsi="Montserrat"/>
              </w:rPr>
              <w:t xml:space="preserve"> </w:t>
            </w:r>
            <w:r>
              <w:rPr>
                <w:rFonts w:ascii="Montserrat" w:hAnsi="Montserrat"/>
              </w:rPr>
              <w:t>F</w:t>
            </w:r>
            <w:r w:rsidR="00605F38" w:rsidRPr="00562102">
              <w:rPr>
                <w:rFonts w:ascii="Montserrat" w:hAnsi="Montserrat"/>
              </w:rPr>
              <w:t>inancování</w:t>
            </w:r>
          </w:p>
        </w:tc>
        <w:tc>
          <w:tcPr>
            <w:tcW w:w="4920" w:type="dxa"/>
          </w:tcPr>
          <w:p w14:paraId="6126723D" w14:textId="77777777" w:rsidR="00605F38" w:rsidRPr="00562102" w:rsidRDefault="00605F38" w:rsidP="00605F38">
            <w:pPr>
              <w:pStyle w:val="Podpisy"/>
              <w:keepNext/>
              <w:rPr>
                <w:rFonts w:ascii="Montserrat" w:hAnsi="Montserrat"/>
              </w:rPr>
            </w:pPr>
          </w:p>
          <w:p w14:paraId="1AF97437" w14:textId="77777777" w:rsidR="00605F38" w:rsidRPr="00562102" w:rsidRDefault="00605F38" w:rsidP="00605F38">
            <w:pPr>
              <w:pStyle w:val="Podpisy"/>
              <w:keepNext/>
              <w:rPr>
                <w:rFonts w:ascii="Montserrat" w:hAnsi="Montserrat"/>
              </w:rPr>
            </w:pPr>
          </w:p>
          <w:p w14:paraId="6EEC2497" w14:textId="77777777" w:rsidR="00605F38" w:rsidRPr="00562102" w:rsidRDefault="00605F38" w:rsidP="00605F38">
            <w:pPr>
              <w:pStyle w:val="Podpisy"/>
              <w:keepNext/>
              <w:rPr>
                <w:rFonts w:ascii="Montserrat" w:hAnsi="Montserrat"/>
              </w:rPr>
            </w:pPr>
          </w:p>
          <w:p w14:paraId="7444A10D" w14:textId="77777777" w:rsidR="00605F38" w:rsidRPr="00562102" w:rsidRDefault="00605F38" w:rsidP="00605F38">
            <w:pPr>
              <w:pStyle w:val="Podpisy"/>
              <w:keepNext/>
              <w:rPr>
                <w:rFonts w:ascii="Montserrat" w:hAnsi="Montserrat"/>
              </w:rPr>
            </w:pPr>
          </w:p>
          <w:p w14:paraId="07E354A8" w14:textId="77777777" w:rsidR="00605F38" w:rsidRPr="00562102" w:rsidRDefault="00605F38" w:rsidP="00605F38">
            <w:pPr>
              <w:pStyle w:val="Podpisy"/>
              <w:keepNext/>
              <w:rPr>
                <w:rFonts w:ascii="Montserrat" w:hAnsi="Montserrat"/>
              </w:rPr>
            </w:pPr>
            <w:r w:rsidRPr="00562102">
              <w:rPr>
                <w:rFonts w:ascii="Montserrat" w:hAnsi="Montserrat"/>
              </w:rPr>
              <w:t>------------------------------------------------------------------</w:t>
            </w:r>
          </w:p>
          <w:p w14:paraId="373357EB" w14:textId="77777777" w:rsidR="00605F38" w:rsidRPr="00562102" w:rsidRDefault="00605F38" w:rsidP="00E639AA">
            <w:pPr>
              <w:pStyle w:val="Podpisy"/>
              <w:keepNext/>
              <w:rPr>
                <w:rFonts w:ascii="Montserrat" w:hAnsi="Montserrat"/>
              </w:rPr>
            </w:pPr>
          </w:p>
        </w:tc>
      </w:tr>
      <w:tr w:rsidR="00605F38" w:rsidRPr="00562102" w14:paraId="7BD24AFC" w14:textId="77777777">
        <w:trPr>
          <w:trHeight w:val="882"/>
        </w:trPr>
        <w:tc>
          <w:tcPr>
            <w:tcW w:w="4908" w:type="dxa"/>
          </w:tcPr>
          <w:p w14:paraId="472AF350" w14:textId="77777777" w:rsidR="00605F38" w:rsidRPr="00562102" w:rsidRDefault="00605F38" w:rsidP="00605F38">
            <w:pPr>
              <w:pStyle w:val="Podpisy"/>
              <w:keepNext/>
              <w:rPr>
                <w:rFonts w:ascii="Montserrat" w:hAnsi="Montserrat"/>
              </w:rPr>
            </w:pPr>
          </w:p>
          <w:p w14:paraId="55C52013" w14:textId="77777777" w:rsidR="00605F38" w:rsidRPr="00562102" w:rsidRDefault="00605F38" w:rsidP="00605F38">
            <w:pPr>
              <w:pStyle w:val="Podpisy"/>
              <w:keepNext/>
              <w:rPr>
                <w:rFonts w:ascii="Montserrat" w:hAnsi="Montserrat"/>
              </w:rPr>
            </w:pPr>
          </w:p>
          <w:p w14:paraId="066C54D8" w14:textId="77777777" w:rsidR="00605F38" w:rsidRPr="00562102" w:rsidRDefault="00605F38" w:rsidP="00605F38">
            <w:pPr>
              <w:pStyle w:val="Podpisy"/>
              <w:keepNext/>
              <w:rPr>
                <w:rFonts w:ascii="Montserrat" w:hAnsi="Montserrat"/>
              </w:rPr>
            </w:pPr>
          </w:p>
          <w:p w14:paraId="04FF9114" w14:textId="77777777" w:rsidR="00605F38" w:rsidRPr="00562102" w:rsidRDefault="00605F38" w:rsidP="00605F38">
            <w:pPr>
              <w:pStyle w:val="Podpisy"/>
              <w:keepNext/>
              <w:rPr>
                <w:rFonts w:ascii="Montserrat" w:hAnsi="Montserrat"/>
              </w:rPr>
            </w:pPr>
          </w:p>
          <w:p w14:paraId="5B6D5EFE" w14:textId="77777777" w:rsidR="00605F38" w:rsidRPr="00562102" w:rsidRDefault="00605F38" w:rsidP="00605F38">
            <w:pPr>
              <w:pStyle w:val="Podpisy"/>
              <w:keepNext/>
              <w:rPr>
                <w:rFonts w:ascii="Montserrat" w:hAnsi="Montserrat"/>
              </w:rPr>
            </w:pPr>
          </w:p>
          <w:p w14:paraId="0DE20EFE" w14:textId="77777777" w:rsidR="00605F38" w:rsidRPr="00562102" w:rsidRDefault="00605F38" w:rsidP="00605F38">
            <w:pPr>
              <w:pStyle w:val="Podpisy"/>
              <w:keepNext/>
              <w:rPr>
                <w:rFonts w:ascii="Montserrat" w:hAnsi="Montserrat"/>
              </w:rPr>
            </w:pPr>
            <w:r w:rsidRPr="00562102">
              <w:rPr>
                <w:rFonts w:ascii="Montserrat" w:hAnsi="Montserrat"/>
              </w:rPr>
              <w:t>-------------------------------------------------------------------</w:t>
            </w:r>
          </w:p>
          <w:p w14:paraId="3465DC26" w14:textId="77777777" w:rsidR="00605F38" w:rsidRPr="00562102" w:rsidRDefault="006B6D9E" w:rsidP="00605F38">
            <w:pPr>
              <w:pStyle w:val="Podpisy"/>
              <w:keepNext/>
              <w:rPr>
                <w:rFonts w:ascii="Montserrat" w:hAnsi="Montserrat"/>
              </w:rPr>
            </w:pPr>
            <w:r w:rsidRPr="00562102">
              <w:rPr>
                <w:rFonts w:ascii="Montserrat" w:hAnsi="Montserrat"/>
              </w:rPr>
              <w:t>Národní</w:t>
            </w:r>
            <w:r w:rsidR="00605F38" w:rsidRPr="00562102">
              <w:rPr>
                <w:rFonts w:ascii="Montserrat" w:hAnsi="Montserrat"/>
              </w:rPr>
              <w:t xml:space="preserve"> rozvojová banka, a.s.</w:t>
            </w:r>
          </w:p>
          <w:p w14:paraId="42BB6849" w14:textId="77777777" w:rsidR="00605F38" w:rsidRPr="00562102" w:rsidRDefault="00605F38" w:rsidP="00605F38">
            <w:pPr>
              <w:pStyle w:val="Podpisy"/>
              <w:keepNext/>
              <w:rPr>
                <w:rFonts w:ascii="Montserrat" w:hAnsi="Montserrat"/>
              </w:rPr>
            </w:pPr>
            <w:r w:rsidRPr="00562102">
              <w:rPr>
                <w:rFonts w:ascii="Montserrat" w:hAnsi="Montserrat"/>
              </w:rPr>
              <w:t>Jana Kuttlerová</w:t>
            </w:r>
          </w:p>
          <w:p w14:paraId="2A9C8120" w14:textId="5A842B95" w:rsidR="00605F38" w:rsidRPr="00562102" w:rsidRDefault="00605F38" w:rsidP="00605F38">
            <w:pPr>
              <w:pStyle w:val="Podpisy"/>
              <w:keepNext/>
              <w:rPr>
                <w:rFonts w:ascii="Montserrat" w:hAnsi="Montserrat"/>
              </w:rPr>
            </w:pPr>
            <w:r w:rsidRPr="00562102">
              <w:rPr>
                <w:rFonts w:ascii="Montserrat" w:hAnsi="Montserrat"/>
              </w:rPr>
              <w:t xml:space="preserve">specialista </w:t>
            </w:r>
            <w:r w:rsidR="009A4825">
              <w:rPr>
                <w:rFonts w:ascii="Montserrat" w:hAnsi="Montserrat"/>
              </w:rPr>
              <w:t>klientských účtů</w:t>
            </w:r>
            <w:r w:rsidRPr="00562102">
              <w:rPr>
                <w:rFonts w:ascii="Montserrat" w:hAnsi="Montserrat"/>
              </w:rPr>
              <w:t xml:space="preserve"> </w:t>
            </w:r>
          </w:p>
        </w:tc>
        <w:tc>
          <w:tcPr>
            <w:tcW w:w="4920" w:type="dxa"/>
          </w:tcPr>
          <w:p w14:paraId="511282D7" w14:textId="77777777" w:rsidR="00605F38" w:rsidRPr="00562102" w:rsidRDefault="00605F38" w:rsidP="00605F38">
            <w:pPr>
              <w:pStyle w:val="Podpisy"/>
              <w:keepNext/>
              <w:rPr>
                <w:rFonts w:ascii="Montserrat" w:hAnsi="Montserrat"/>
              </w:rPr>
            </w:pPr>
          </w:p>
          <w:p w14:paraId="4E324041" w14:textId="77777777" w:rsidR="00605F38" w:rsidRPr="00562102" w:rsidRDefault="00605F38" w:rsidP="00605F38">
            <w:pPr>
              <w:pStyle w:val="Podpisy"/>
              <w:keepNext/>
              <w:rPr>
                <w:rFonts w:ascii="Montserrat" w:hAnsi="Montserrat"/>
              </w:rPr>
            </w:pPr>
          </w:p>
          <w:p w14:paraId="78D7E8C2" w14:textId="77777777" w:rsidR="00605F38" w:rsidRPr="00562102" w:rsidRDefault="00605F38" w:rsidP="00605F38">
            <w:pPr>
              <w:pStyle w:val="Podpisy"/>
              <w:keepNext/>
              <w:rPr>
                <w:rFonts w:ascii="Montserrat" w:hAnsi="Montserrat"/>
              </w:rPr>
            </w:pPr>
          </w:p>
          <w:p w14:paraId="0E0950F1" w14:textId="77777777" w:rsidR="00605F38" w:rsidRPr="00562102" w:rsidRDefault="00605F38" w:rsidP="00605F38">
            <w:pPr>
              <w:pStyle w:val="Podpisy"/>
              <w:keepNext/>
              <w:rPr>
                <w:rFonts w:ascii="Montserrat" w:hAnsi="Montserrat"/>
              </w:rPr>
            </w:pPr>
          </w:p>
          <w:p w14:paraId="1672E7C6" w14:textId="77777777" w:rsidR="00605F38" w:rsidRPr="00562102" w:rsidRDefault="00605F38" w:rsidP="00605F38">
            <w:pPr>
              <w:pStyle w:val="Podpisy"/>
              <w:keepNext/>
              <w:rPr>
                <w:rFonts w:ascii="Montserrat" w:hAnsi="Montserrat"/>
              </w:rPr>
            </w:pPr>
          </w:p>
          <w:p w14:paraId="51324F93" w14:textId="77777777" w:rsidR="00605F38" w:rsidRPr="00562102" w:rsidRDefault="00605F38" w:rsidP="00605F38">
            <w:pPr>
              <w:pStyle w:val="Podpisy"/>
              <w:keepNext/>
              <w:rPr>
                <w:rFonts w:ascii="Montserrat" w:hAnsi="Montserrat"/>
              </w:rPr>
            </w:pPr>
            <w:r w:rsidRPr="00562102">
              <w:rPr>
                <w:rFonts w:ascii="Montserrat" w:hAnsi="Montserrat"/>
              </w:rPr>
              <w:t>------------------------------------------------------------------</w:t>
            </w:r>
          </w:p>
          <w:p w14:paraId="1223A088" w14:textId="77777777" w:rsidR="00605F38" w:rsidRPr="00562102" w:rsidRDefault="00605F38" w:rsidP="00605F38">
            <w:pPr>
              <w:pStyle w:val="Podpisy"/>
              <w:keepNext/>
              <w:rPr>
                <w:rFonts w:ascii="Montserrat" w:hAnsi="Montserrat"/>
              </w:rPr>
            </w:pPr>
          </w:p>
        </w:tc>
      </w:tr>
    </w:tbl>
    <w:p w14:paraId="4D938D9F" w14:textId="77777777" w:rsidR="006E7F2A" w:rsidRPr="00562102" w:rsidRDefault="006E7F2A" w:rsidP="00736715">
      <w:pPr>
        <w:keepNext/>
        <w:rPr>
          <w:rFonts w:ascii="Montserrat" w:hAnsi="Montserrat"/>
        </w:rPr>
      </w:pPr>
    </w:p>
    <w:sectPr w:rsidR="006E7F2A" w:rsidRPr="00562102" w:rsidSect="00F61167">
      <w:footerReference w:type="default" r:id="rId16"/>
      <w:headerReference w:type="first" r:id="rId17"/>
      <w:footerReference w:type="first" r:id="rId18"/>
      <w:pgSz w:w="11909" w:h="16834" w:code="9"/>
      <w:pgMar w:top="1021" w:right="1021" w:bottom="1021" w:left="1021" w:header="102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BDA29" w14:textId="77777777" w:rsidR="00DF58AC" w:rsidRDefault="00DF58AC">
      <w:r>
        <w:separator/>
      </w:r>
    </w:p>
  </w:endnote>
  <w:endnote w:type="continuationSeparator" w:id="0">
    <w:p w14:paraId="2ABF4EE0" w14:textId="77777777" w:rsidR="00DF58AC" w:rsidRDefault="00DF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EE"/>
    <w:family w:val="auto"/>
    <w:pitch w:val="variable"/>
    <w:sig w:usb0="2000020F" w:usb1="00000003" w:usb2="00000000" w:usb3="00000000" w:csb0="00000197"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F8AB4" w14:textId="69CE92E7" w:rsidR="00AD49A0" w:rsidRDefault="00AD49A0" w:rsidP="007106E7">
    <w:pPr>
      <w:pStyle w:val="Zpat"/>
      <w:spacing w:before="120"/>
      <w:jc w:val="center"/>
      <w:rPr>
        <w:rStyle w:val="slostrnky"/>
      </w:rPr>
    </w:pPr>
    <w:r>
      <w:rPr>
        <w:rStyle w:val="slostrnky"/>
      </w:rPr>
      <w:fldChar w:fldCharType="begin"/>
    </w:r>
    <w:r>
      <w:rPr>
        <w:rStyle w:val="slostrnky"/>
      </w:rPr>
      <w:instrText xml:space="preserve"> PAGE </w:instrText>
    </w:r>
    <w:r>
      <w:rPr>
        <w:rStyle w:val="slostrnky"/>
      </w:rPr>
      <w:fldChar w:fldCharType="separate"/>
    </w:r>
    <w:r w:rsidR="00EE61C5">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EE61C5">
      <w:rPr>
        <w:rStyle w:val="slostrnky"/>
        <w:noProof/>
      </w:rPr>
      <w:t>7</w:t>
    </w:r>
    <w:r>
      <w:rPr>
        <w:rStyle w:val="slostrnky"/>
      </w:rPr>
      <w:fldChar w:fldCharType="end"/>
    </w:r>
  </w:p>
  <w:p w14:paraId="45C902D9" w14:textId="4E8BD359" w:rsidR="00AD49A0" w:rsidRPr="00562102" w:rsidRDefault="00AD49A0" w:rsidP="007106E7">
    <w:pPr>
      <w:pStyle w:val="Zpat"/>
      <w:spacing w:before="120"/>
      <w:rPr>
        <w:rFonts w:ascii="Montserrat" w:hAnsi="Montserrat"/>
      </w:rPr>
    </w:pPr>
    <w:r w:rsidRPr="00562102">
      <w:rPr>
        <w:rFonts w:ascii="Montserrat" w:hAnsi="Montserrat"/>
      </w:rPr>
      <w:t xml:space="preserve">Obchodní podmínky pro zřízení a vedení speciálního běžného účtu v korunách českých </w:t>
    </w:r>
    <w:r w:rsidR="000F2441" w:rsidRPr="00562102">
      <w:rPr>
        <w:rFonts w:ascii="Montserrat" w:hAnsi="Montserrat"/>
      </w:rPr>
      <w:fldChar w:fldCharType="begin"/>
    </w:r>
    <w:r w:rsidR="000F2441" w:rsidRPr="00562102">
      <w:rPr>
        <w:rFonts w:ascii="Montserrat" w:hAnsi="Montserrat"/>
      </w:rPr>
      <w:instrText xml:space="preserve"> STYLEREF  "Platné od" </w:instrText>
    </w:r>
    <w:r w:rsidR="000F2441" w:rsidRPr="00562102">
      <w:rPr>
        <w:rFonts w:ascii="Montserrat" w:hAnsi="Montserrat"/>
      </w:rPr>
      <w:fldChar w:fldCharType="separate"/>
    </w:r>
    <w:r w:rsidR="009A4825">
      <w:rPr>
        <w:rFonts w:ascii="Montserrat" w:hAnsi="Montserrat"/>
        <w:noProof/>
      </w:rPr>
      <w:t>platné od 1. 6. 2022</w:t>
    </w:r>
    <w:r w:rsidR="000F2441" w:rsidRPr="00562102">
      <w:rPr>
        <w:rFonts w:ascii="Montserrat" w:hAnsi="Montserrat"/>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EE7CE" w14:textId="0213A486" w:rsidR="00AD49A0" w:rsidRDefault="00AD49A0" w:rsidP="007106E7">
    <w:pPr>
      <w:pStyle w:val="Zpat"/>
      <w:spacing w:before="120"/>
      <w:jc w:val="center"/>
      <w:rPr>
        <w:rStyle w:val="slostrnky"/>
      </w:rPr>
    </w:pPr>
    <w:r w:rsidRPr="007106E7">
      <w:rPr>
        <w:rStyle w:val="slostrnky"/>
      </w:rPr>
      <w:fldChar w:fldCharType="begin"/>
    </w:r>
    <w:r w:rsidRPr="007106E7">
      <w:rPr>
        <w:rStyle w:val="slostrnky"/>
      </w:rPr>
      <w:instrText xml:space="preserve"> PAGE </w:instrText>
    </w:r>
    <w:r w:rsidRPr="007106E7">
      <w:rPr>
        <w:rStyle w:val="slostrnky"/>
      </w:rPr>
      <w:fldChar w:fldCharType="separate"/>
    </w:r>
    <w:r w:rsidR="00EE61C5">
      <w:rPr>
        <w:rStyle w:val="slostrnky"/>
        <w:noProof/>
      </w:rPr>
      <w:t>1</w:t>
    </w:r>
    <w:r w:rsidRPr="007106E7">
      <w:rPr>
        <w:rStyle w:val="slostrnky"/>
      </w:rPr>
      <w:fldChar w:fldCharType="end"/>
    </w:r>
    <w:r w:rsidRPr="007106E7">
      <w:rPr>
        <w:rStyle w:val="slostrnky"/>
      </w:rPr>
      <w:t>/</w:t>
    </w:r>
    <w:r>
      <w:rPr>
        <w:rStyle w:val="slostrnky"/>
      </w:rPr>
      <w:fldChar w:fldCharType="begin"/>
    </w:r>
    <w:r>
      <w:rPr>
        <w:rStyle w:val="slostrnky"/>
      </w:rPr>
      <w:instrText xml:space="preserve"> NUMPAGES </w:instrText>
    </w:r>
    <w:r>
      <w:rPr>
        <w:rStyle w:val="slostrnky"/>
      </w:rPr>
      <w:fldChar w:fldCharType="separate"/>
    </w:r>
    <w:r w:rsidR="00EE61C5">
      <w:rPr>
        <w:rStyle w:val="slostrnky"/>
        <w:noProof/>
      </w:rPr>
      <w:t>7</w:t>
    </w:r>
    <w:r>
      <w:rPr>
        <w:rStyle w:val="slostrnky"/>
      </w:rPr>
      <w:fldChar w:fldCharType="end"/>
    </w:r>
  </w:p>
  <w:p w14:paraId="30BFB50F" w14:textId="0A30030D" w:rsidR="00AD49A0" w:rsidRPr="005D44BC" w:rsidRDefault="00AD49A0" w:rsidP="007106E7">
    <w:pPr>
      <w:pStyle w:val="Zpat"/>
      <w:spacing w:before="120"/>
      <w:rPr>
        <w:rFonts w:ascii="Montserrat" w:hAnsi="Montserrat"/>
      </w:rPr>
    </w:pPr>
    <w:r w:rsidRPr="005D44BC">
      <w:rPr>
        <w:rFonts w:ascii="Montserrat" w:hAnsi="Montserrat"/>
      </w:rPr>
      <w:t xml:space="preserve">Obchodní podmínky pro zřízení a vedení speciálního běžného účtu v korunách českých </w:t>
    </w:r>
    <w:r w:rsidR="005D44BC" w:rsidRPr="005D44BC">
      <w:rPr>
        <w:rFonts w:ascii="Montserrat" w:hAnsi="Montserrat"/>
      </w:rPr>
      <w:fldChar w:fldCharType="begin"/>
    </w:r>
    <w:r w:rsidR="005D44BC" w:rsidRPr="005D44BC">
      <w:rPr>
        <w:rFonts w:ascii="Montserrat" w:hAnsi="Montserrat"/>
      </w:rPr>
      <w:instrText xml:space="preserve"> STYLEREF  "Platné od" </w:instrText>
    </w:r>
    <w:r w:rsidR="005D44BC" w:rsidRPr="005D44BC">
      <w:rPr>
        <w:rFonts w:ascii="Montserrat" w:hAnsi="Montserrat"/>
      </w:rPr>
      <w:fldChar w:fldCharType="separate"/>
    </w:r>
    <w:r w:rsidR="009A4825">
      <w:rPr>
        <w:rFonts w:ascii="Montserrat" w:hAnsi="Montserrat"/>
        <w:noProof/>
      </w:rPr>
      <w:t>platné od 1. 6. 2022</w:t>
    </w:r>
    <w:r w:rsidR="005D44BC" w:rsidRPr="005D44BC">
      <w:rPr>
        <w:rFonts w:ascii="Montserrat" w:hAnsi="Montserra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E2ED1" w14:textId="77777777" w:rsidR="00DF58AC" w:rsidRDefault="00DF58AC">
      <w:r>
        <w:separator/>
      </w:r>
    </w:p>
  </w:footnote>
  <w:footnote w:type="continuationSeparator" w:id="0">
    <w:p w14:paraId="112A9BDD" w14:textId="77777777" w:rsidR="00DF58AC" w:rsidRDefault="00DF5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D0CCB" w14:textId="7748C1EC" w:rsidR="00AD49A0" w:rsidRDefault="00D64DC4" w:rsidP="00624F12">
    <w:pPr>
      <w:pStyle w:val="Zhlav"/>
      <w:jc w:val="left"/>
    </w:pPr>
    <w:r>
      <w:rPr>
        <w:noProof/>
        <w:lang w:eastAsia="cs-CZ"/>
      </w:rPr>
      <w:drawing>
        <wp:anchor distT="0" distB="0" distL="114300" distR="114300" simplePos="0" relativeHeight="251659264" behindDoc="0" locked="0" layoutInCell="1" hidden="0" allowOverlap="1" wp14:anchorId="3D448521" wp14:editId="742B7DF7">
          <wp:simplePos x="0" y="0"/>
          <wp:positionH relativeFrom="column">
            <wp:posOffset>-79513</wp:posOffset>
          </wp:positionH>
          <wp:positionV relativeFrom="paragraph">
            <wp:posOffset>-373711</wp:posOffset>
          </wp:positionV>
          <wp:extent cx="1765935" cy="769923"/>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65935" cy="769923"/>
                  </a:xfrm>
                  <a:prstGeom prst="rect">
                    <a:avLst/>
                  </a:prstGeom>
                  <a:ln/>
                </pic:spPr>
              </pic:pic>
            </a:graphicData>
          </a:graphic>
          <wp14:sizeRelH relativeFrom="margin">
            <wp14:pctWidth>0</wp14:pctWidth>
          </wp14:sizeRelH>
          <wp14:sizeRelV relativeFrom="margin">
            <wp14:pctHeight>0</wp14:pctHeight>
          </wp14:sizeRelV>
        </wp:anchor>
      </w:drawing>
    </w:r>
  </w:p>
  <w:p w14:paraId="6950A913" w14:textId="77777777" w:rsidR="00AD49A0" w:rsidRDefault="00AD49A0" w:rsidP="00F742CF">
    <w:pPr>
      <w:pStyle w:val="Zhlav"/>
    </w:pPr>
  </w:p>
  <w:p w14:paraId="56733C3B" w14:textId="77777777" w:rsidR="00AD49A0" w:rsidRPr="00F742CF" w:rsidRDefault="00AD49A0" w:rsidP="00F742C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770B3"/>
    <w:multiLevelType w:val="hybridMultilevel"/>
    <w:tmpl w:val="FB966DAC"/>
    <w:lvl w:ilvl="0" w:tplc="D06C4434">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 w15:restartNumberingAfterBreak="0">
    <w:nsid w:val="1B64105C"/>
    <w:multiLevelType w:val="multilevel"/>
    <w:tmpl w:val="03366EF2"/>
    <w:lvl w:ilvl="0">
      <w:start w:val="1"/>
      <w:numFmt w:val="bullet"/>
      <w:lvlText w:val="­"/>
      <w:lvlJc w:val="left"/>
      <w:pPr>
        <w:tabs>
          <w:tab w:val="num" w:pos="454"/>
        </w:tabs>
        <w:ind w:left="454" w:firstLine="0"/>
      </w:pPr>
      <w:rPr>
        <w:rFonts w:ascii="Arial" w:hAnsi="Arial" w:hint="default"/>
      </w:rPr>
    </w:lvl>
    <w:lvl w:ilvl="1">
      <w:start w:val="1"/>
      <w:numFmt w:val="bullet"/>
      <w:pStyle w:val="znakpsmeno"/>
      <w:lvlText w:val="­"/>
      <w:lvlJc w:val="left"/>
      <w:pPr>
        <w:tabs>
          <w:tab w:val="num" w:pos="1021"/>
        </w:tabs>
        <w:ind w:left="1021" w:hanging="284"/>
      </w:pPr>
      <w:rPr>
        <w:rFonts w:ascii="Arial" w:hAnsi="Arial" w:hint="default"/>
      </w:rPr>
    </w:lvl>
    <w:lvl w:ilvl="2">
      <w:start w:val="1"/>
      <w:numFmt w:val="bullet"/>
      <w:pStyle w:val="znakbod"/>
      <w:lvlText w:val="­"/>
      <w:lvlJc w:val="left"/>
      <w:pPr>
        <w:tabs>
          <w:tab w:val="num" w:pos="1021"/>
        </w:tabs>
        <w:ind w:left="1021" w:firstLine="0"/>
      </w:pPr>
      <w:rPr>
        <w:rFonts w:ascii="Arial" w:hAnsi="Arial" w:hint="default"/>
      </w:rPr>
    </w:lvl>
    <w:lvl w:ilvl="3">
      <w:start w:val="1"/>
      <w:numFmt w:val="none"/>
      <w:lvlText w:val="(%4)"/>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 w15:restartNumberingAfterBreak="0">
    <w:nsid w:val="2A81617A"/>
    <w:multiLevelType w:val="multilevel"/>
    <w:tmpl w:val="B3BCC24A"/>
    <w:lvl w:ilvl="0">
      <w:start w:val="1"/>
      <w:numFmt w:val="bullet"/>
      <w:lvlText w:val="­"/>
      <w:lvlJc w:val="left"/>
      <w:pPr>
        <w:tabs>
          <w:tab w:val="num" w:pos="454"/>
        </w:tabs>
        <w:ind w:left="454" w:firstLine="0"/>
      </w:pPr>
      <w:rPr>
        <w:rFonts w:ascii="Arial" w:hAnsi="Arial" w:hint="default"/>
      </w:rPr>
    </w:lvl>
    <w:lvl w:ilvl="1">
      <w:start w:val="1"/>
      <w:numFmt w:val="bullet"/>
      <w:lvlText w:val="­"/>
      <w:lvlJc w:val="left"/>
      <w:pPr>
        <w:tabs>
          <w:tab w:val="num" w:pos="1021"/>
        </w:tabs>
        <w:ind w:left="1021" w:hanging="284"/>
      </w:pPr>
      <w:rPr>
        <w:rFonts w:ascii="Arial" w:hAnsi="Arial" w:hint="default"/>
      </w:rPr>
    </w:lvl>
    <w:lvl w:ilvl="2">
      <w:start w:val="1"/>
      <w:numFmt w:val="bullet"/>
      <w:lvlText w:val="­"/>
      <w:lvlJc w:val="left"/>
      <w:pPr>
        <w:tabs>
          <w:tab w:val="num" w:pos="1021"/>
        </w:tabs>
        <w:ind w:left="1021" w:firstLine="0"/>
      </w:pPr>
      <w:rPr>
        <w:rFonts w:ascii="Arial" w:hAnsi="Arial" w:hint="default"/>
      </w:rPr>
    </w:lvl>
    <w:lvl w:ilvl="3">
      <w:start w:val="1"/>
      <w:numFmt w:val="none"/>
      <w:lvlText w:val="(%4)"/>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 w15:restartNumberingAfterBreak="0">
    <w:nsid w:val="2B9F2F6C"/>
    <w:multiLevelType w:val="hybridMultilevel"/>
    <w:tmpl w:val="BFD273DC"/>
    <w:lvl w:ilvl="0" w:tplc="A0D23C4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8E2112"/>
    <w:multiLevelType w:val="multilevel"/>
    <w:tmpl w:val="D1F08CF8"/>
    <w:lvl w:ilvl="0">
      <w:start w:val="1"/>
      <w:numFmt w:val="bullet"/>
      <w:lvlText w:val="­"/>
      <w:lvlJc w:val="left"/>
      <w:pPr>
        <w:tabs>
          <w:tab w:val="num" w:pos="454"/>
        </w:tabs>
        <w:ind w:left="454" w:firstLine="0"/>
      </w:pPr>
      <w:rPr>
        <w:rFonts w:ascii="Arial" w:hAnsi="Arial" w:hint="default"/>
      </w:rPr>
    </w:lvl>
    <w:lvl w:ilvl="1">
      <w:start w:val="1"/>
      <w:numFmt w:val="bullet"/>
      <w:lvlText w:val="­"/>
      <w:lvlJc w:val="left"/>
      <w:pPr>
        <w:tabs>
          <w:tab w:val="num" w:pos="737"/>
        </w:tabs>
        <w:ind w:left="737" w:firstLine="0"/>
      </w:pPr>
      <w:rPr>
        <w:rFonts w:ascii="Arial" w:hAnsi="Arial" w:hint="default"/>
      </w:rPr>
    </w:lvl>
    <w:lvl w:ilvl="2">
      <w:start w:val="1"/>
      <w:numFmt w:val="bullet"/>
      <w:lvlText w:val="­"/>
      <w:lvlJc w:val="left"/>
      <w:pPr>
        <w:tabs>
          <w:tab w:val="num" w:pos="1021"/>
        </w:tabs>
        <w:ind w:left="1021" w:firstLine="0"/>
      </w:pPr>
      <w:rPr>
        <w:rFonts w:ascii="Arial" w:hAnsi="Arial" w:hint="default"/>
      </w:rPr>
    </w:lvl>
    <w:lvl w:ilvl="3">
      <w:start w:val="1"/>
      <w:numFmt w:val="none"/>
      <w:lvlText w:val="(%4)"/>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 w15:restartNumberingAfterBreak="0">
    <w:nsid w:val="32BE617E"/>
    <w:multiLevelType w:val="multilevel"/>
    <w:tmpl w:val="D6BC7CDC"/>
    <w:lvl w:ilvl="0">
      <w:start w:val="1"/>
      <w:numFmt w:val="bullet"/>
      <w:lvlText w:val="­"/>
      <w:lvlJc w:val="left"/>
      <w:pPr>
        <w:tabs>
          <w:tab w:val="num" w:pos="454"/>
        </w:tabs>
        <w:ind w:left="454" w:hanging="454"/>
      </w:pPr>
      <w:rPr>
        <w:rFonts w:ascii="Arial" w:hAnsi="Arial" w:hint="default"/>
      </w:rPr>
    </w:lvl>
    <w:lvl w:ilvl="1">
      <w:start w:val="1"/>
      <w:numFmt w:val="bullet"/>
      <w:lvlText w:val="­"/>
      <w:lvlJc w:val="left"/>
      <w:pPr>
        <w:tabs>
          <w:tab w:val="num" w:pos="737"/>
        </w:tabs>
        <w:ind w:left="737" w:hanging="283"/>
      </w:pPr>
      <w:rPr>
        <w:rFonts w:ascii="Arial" w:hAnsi="Arial" w:hint="default"/>
      </w:rPr>
    </w:lvl>
    <w:lvl w:ilvl="2">
      <w:start w:val="1"/>
      <w:numFmt w:val="bullet"/>
      <w:lvlText w:val="­"/>
      <w:lvlJc w:val="left"/>
      <w:pPr>
        <w:tabs>
          <w:tab w:val="num" w:pos="1021"/>
        </w:tabs>
        <w:ind w:left="1021" w:hanging="284"/>
      </w:pPr>
      <w:rPr>
        <w:rFonts w:ascii="Arial" w:hAnsi="Arial" w:hint="default"/>
      </w:rPr>
    </w:lvl>
    <w:lvl w:ilvl="3">
      <w:start w:val="1"/>
      <w:numFmt w:val="none"/>
      <w:lvlText w:val="(%4)"/>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 w15:restartNumberingAfterBreak="0">
    <w:nsid w:val="36C4397D"/>
    <w:multiLevelType w:val="hybridMultilevel"/>
    <w:tmpl w:val="06A8C00E"/>
    <w:lvl w:ilvl="0" w:tplc="DEC60AB6">
      <w:start w:val="1"/>
      <w:numFmt w:val="upperLetter"/>
      <w:pStyle w:val="TitleNumbered2"/>
      <w:lvlText w:val="%1)"/>
      <w:lvlJc w:val="left"/>
      <w:pPr>
        <w:tabs>
          <w:tab w:val="num" w:pos="717"/>
        </w:tabs>
        <w:ind w:left="717" w:hanging="360"/>
      </w:pPr>
      <w:rPr>
        <w:rFonts w:hint="default"/>
      </w:rPr>
    </w:lvl>
    <w:lvl w:ilvl="1" w:tplc="EC66AF3A">
      <w:start w:val="1"/>
      <w:numFmt w:val="upperLetter"/>
      <w:pStyle w:val="TitleNumbered2"/>
      <w:lvlText w:val="%2)"/>
      <w:lvlJc w:val="left"/>
      <w:pPr>
        <w:tabs>
          <w:tab w:val="num" w:pos="720"/>
        </w:tabs>
        <w:ind w:left="720" w:hanging="363"/>
      </w:pPr>
      <w:rPr>
        <w:rFonts w:hint="default"/>
      </w:rPr>
    </w:lvl>
    <w:lvl w:ilvl="2" w:tplc="90A482FE">
      <w:start w:val="1"/>
      <w:numFmt w:val="lowerLetter"/>
      <w:pStyle w:val="TitleNumbered3"/>
      <w:lvlText w:val="%3)"/>
      <w:lvlJc w:val="left"/>
      <w:pPr>
        <w:tabs>
          <w:tab w:val="num" w:pos="1134"/>
        </w:tabs>
        <w:ind w:left="1134" w:hanging="414"/>
      </w:pPr>
      <w:rPr>
        <w:rFonts w:hint="default"/>
      </w:rPr>
    </w:lvl>
    <w:lvl w:ilvl="3" w:tplc="98E2BBAE">
      <w:start w:val="1"/>
      <w:numFmt w:val="lowerLetter"/>
      <w:lvlText w:val="za bod %4)"/>
      <w:lvlJc w:val="left"/>
      <w:pPr>
        <w:tabs>
          <w:tab w:val="num" w:pos="1191"/>
        </w:tabs>
        <w:ind w:left="1191" w:hanging="1191"/>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CBC3AE8"/>
    <w:multiLevelType w:val="multilevel"/>
    <w:tmpl w:val="68E6CF50"/>
    <w:lvl w:ilvl="0">
      <w:start w:val="1"/>
      <w:numFmt w:val="bullet"/>
      <w:pStyle w:val="znakodstavec"/>
      <w:lvlText w:val="­"/>
      <w:lvlJc w:val="left"/>
      <w:pPr>
        <w:tabs>
          <w:tab w:val="num" w:pos="454"/>
        </w:tabs>
        <w:ind w:left="454" w:firstLine="0"/>
      </w:pPr>
      <w:rPr>
        <w:rFonts w:ascii="Arial" w:hAnsi="Arial" w:hint="default"/>
      </w:rPr>
    </w:lvl>
    <w:lvl w:ilvl="1">
      <w:start w:val="1"/>
      <w:numFmt w:val="bullet"/>
      <w:lvlText w:val="­"/>
      <w:lvlJc w:val="left"/>
      <w:pPr>
        <w:tabs>
          <w:tab w:val="num" w:pos="1021"/>
        </w:tabs>
        <w:ind w:left="1021" w:hanging="284"/>
      </w:pPr>
      <w:rPr>
        <w:rFonts w:ascii="Arial" w:hAnsi="Arial" w:hint="default"/>
      </w:rPr>
    </w:lvl>
    <w:lvl w:ilvl="2">
      <w:start w:val="1"/>
      <w:numFmt w:val="bullet"/>
      <w:lvlText w:val="­"/>
      <w:lvlJc w:val="left"/>
      <w:pPr>
        <w:tabs>
          <w:tab w:val="num" w:pos="1021"/>
        </w:tabs>
        <w:ind w:left="1021" w:firstLine="0"/>
      </w:pPr>
      <w:rPr>
        <w:rFonts w:ascii="Arial" w:hAnsi="Arial" w:hint="default"/>
      </w:rPr>
    </w:lvl>
    <w:lvl w:ilvl="3">
      <w:start w:val="1"/>
      <w:numFmt w:val="none"/>
      <w:lvlText w:val="(%4)"/>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15:restartNumberingAfterBreak="0">
    <w:nsid w:val="3FC23F0F"/>
    <w:multiLevelType w:val="multilevel"/>
    <w:tmpl w:val="5D8AF9A8"/>
    <w:lvl w:ilvl="0">
      <w:start w:val="1"/>
      <w:numFmt w:val="bullet"/>
      <w:lvlText w:val="­"/>
      <w:lvlJc w:val="left"/>
      <w:pPr>
        <w:tabs>
          <w:tab w:val="num" w:pos="454"/>
        </w:tabs>
        <w:ind w:left="454" w:firstLine="0"/>
      </w:pPr>
      <w:rPr>
        <w:rFonts w:ascii="Arial" w:hAnsi="Arial" w:hint="default"/>
      </w:rPr>
    </w:lvl>
    <w:lvl w:ilvl="1">
      <w:start w:val="1"/>
      <w:numFmt w:val="bullet"/>
      <w:lvlText w:val="­"/>
      <w:lvlJc w:val="left"/>
      <w:pPr>
        <w:tabs>
          <w:tab w:val="num" w:pos="1021"/>
        </w:tabs>
        <w:ind w:left="1021" w:hanging="284"/>
      </w:pPr>
      <w:rPr>
        <w:rFonts w:ascii="Arial" w:hAnsi="Arial" w:hint="default"/>
      </w:rPr>
    </w:lvl>
    <w:lvl w:ilvl="2">
      <w:start w:val="1"/>
      <w:numFmt w:val="bullet"/>
      <w:lvlText w:val="­"/>
      <w:lvlJc w:val="left"/>
      <w:pPr>
        <w:tabs>
          <w:tab w:val="num" w:pos="1021"/>
        </w:tabs>
        <w:ind w:left="1021" w:firstLine="0"/>
      </w:pPr>
      <w:rPr>
        <w:rFonts w:ascii="Arial" w:hAnsi="Arial" w:hint="default"/>
      </w:rPr>
    </w:lvl>
    <w:lvl w:ilvl="3">
      <w:start w:val="1"/>
      <w:numFmt w:val="none"/>
      <w:lvlText w:val="(%4)"/>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 w15:restartNumberingAfterBreak="0">
    <w:nsid w:val="412C012D"/>
    <w:multiLevelType w:val="multilevel"/>
    <w:tmpl w:val="A0B251F4"/>
    <w:lvl w:ilvl="0">
      <w:start w:val="1"/>
      <w:numFmt w:val="bullet"/>
      <w:lvlText w:val="­"/>
      <w:lvlJc w:val="left"/>
      <w:pPr>
        <w:tabs>
          <w:tab w:val="num" w:pos="454"/>
        </w:tabs>
        <w:ind w:left="454" w:firstLine="0"/>
      </w:pPr>
      <w:rPr>
        <w:rFonts w:ascii="Arial" w:hAnsi="Arial" w:hint="default"/>
      </w:rPr>
    </w:lvl>
    <w:lvl w:ilvl="1">
      <w:start w:val="1"/>
      <w:numFmt w:val="bullet"/>
      <w:lvlText w:val="­"/>
      <w:lvlJc w:val="left"/>
      <w:pPr>
        <w:tabs>
          <w:tab w:val="num" w:pos="1021"/>
        </w:tabs>
        <w:ind w:left="1021" w:hanging="284"/>
      </w:pPr>
      <w:rPr>
        <w:rFonts w:ascii="Arial" w:hAnsi="Arial" w:hint="default"/>
      </w:rPr>
    </w:lvl>
    <w:lvl w:ilvl="2">
      <w:start w:val="1"/>
      <w:numFmt w:val="bullet"/>
      <w:lvlText w:val="­"/>
      <w:lvlJc w:val="left"/>
      <w:pPr>
        <w:tabs>
          <w:tab w:val="num" w:pos="1021"/>
        </w:tabs>
        <w:ind w:left="1021" w:firstLine="0"/>
      </w:pPr>
      <w:rPr>
        <w:rFonts w:ascii="Arial" w:hAnsi="Arial" w:hint="default"/>
      </w:rPr>
    </w:lvl>
    <w:lvl w:ilvl="3">
      <w:start w:val="1"/>
      <w:numFmt w:val="none"/>
      <w:lvlText w:val="(%4)"/>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42242561"/>
    <w:multiLevelType w:val="multilevel"/>
    <w:tmpl w:val="D1F08CF8"/>
    <w:lvl w:ilvl="0">
      <w:start w:val="1"/>
      <w:numFmt w:val="bullet"/>
      <w:lvlText w:val="­"/>
      <w:lvlJc w:val="left"/>
      <w:pPr>
        <w:tabs>
          <w:tab w:val="num" w:pos="454"/>
        </w:tabs>
        <w:ind w:left="454" w:firstLine="0"/>
      </w:pPr>
      <w:rPr>
        <w:rFonts w:ascii="Arial" w:hAnsi="Arial" w:hint="default"/>
      </w:rPr>
    </w:lvl>
    <w:lvl w:ilvl="1">
      <w:start w:val="1"/>
      <w:numFmt w:val="bullet"/>
      <w:lvlText w:val="­"/>
      <w:lvlJc w:val="left"/>
      <w:pPr>
        <w:tabs>
          <w:tab w:val="num" w:pos="737"/>
        </w:tabs>
        <w:ind w:left="737" w:firstLine="0"/>
      </w:pPr>
      <w:rPr>
        <w:rFonts w:ascii="Arial" w:hAnsi="Arial" w:hint="default"/>
      </w:rPr>
    </w:lvl>
    <w:lvl w:ilvl="2">
      <w:start w:val="1"/>
      <w:numFmt w:val="bullet"/>
      <w:lvlText w:val="­"/>
      <w:lvlJc w:val="left"/>
      <w:pPr>
        <w:tabs>
          <w:tab w:val="num" w:pos="1021"/>
        </w:tabs>
        <w:ind w:left="1021" w:firstLine="0"/>
      </w:pPr>
      <w:rPr>
        <w:rFonts w:ascii="Arial" w:hAnsi="Arial" w:hint="default"/>
      </w:rPr>
    </w:lvl>
    <w:lvl w:ilvl="3">
      <w:start w:val="1"/>
      <w:numFmt w:val="none"/>
      <w:lvlText w:val="(%4)"/>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 w15:restartNumberingAfterBreak="0">
    <w:nsid w:val="439323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79D0314"/>
    <w:multiLevelType w:val="multilevel"/>
    <w:tmpl w:val="A282E41A"/>
    <w:lvl w:ilvl="0">
      <w:start w:val="1"/>
      <w:numFmt w:val="upperRoman"/>
      <w:pStyle w:val="lnekI"/>
      <w:suff w:val="nothing"/>
      <w:lvlText w:val="Článek %1"/>
      <w:lvlJc w:val="left"/>
      <w:pPr>
        <w:ind w:left="4770" w:firstLine="0"/>
      </w:pPr>
      <w:rPr>
        <w:rFonts w:hint="default"/>
        <w:b/>
        <w:i w:val="0"/>
        <w:sz w:val="18"/>
        <w:szCs w:val="18"/>
      </w:rPr>
    </w:lvl>
    <w:lvl w:ilvl="1">
      <w:start w:val="1"/>
      <w:numFmt w:val="none"/>
      <w:pStyle w:val="Nadpis2"/>
      <w:suff w:val="nothing"/>
      <w:lvlText w:val=""/>
      <w:lvlJc w:val="left"/>
      <w:pPr>
        <w:ind w:left="0" w:firstLine="0"/>
      </w:pPr>
      <w:rPr>
        <w:rFonts w:ascii="Arial" w:hAnsi="Arial" w:hint="default"/>
        <w:b/>
        <w:i w:val="0"/>
        <w:sz w:val="18"/>
        <w:szCs w:val="18"/>
      </w:rPr>
    </w:lvl>
    <w:lvl w:ilvl="2">
      <w:start w:val="1"/>
      <w:numFmt w:val="decimal"/>
      <w:pStyle w:val="Nadpis3"/>
      <w:lvlText w:val="(%3)"/>
      <w:lvlJc w:val="left"/>
      <w:pPr>
        <w:tabs>
          <w:tab w:val="num" w:pos="454"/>
        </w:tabs>
        <w:ind w:left="454" w:hanging="454"/>
      </w:pPr>
      <w:rPr>
        <w:rFonts w:ascii="Montserrat" w:hAnsi="Montserrat" w:hint="default"/>
        <w:b/>
        <w:i w:val="0"/>
        <w:sz w:val="18"/>
        <w:szCs w:val="18"/>
      </w:rPr>
    </w:lvl>
    <w:lvl w:ilvl="3">
      <w:start w:val="1"/>
      <w:numFmt w:val="lowerLetter"/>
      <w:pStyle w:val="Nadpis4"/>
      <w:lvlText w:val="%4)"/>
      <w:lvlJc w:val="left"/>
      <w:pPr>
        <w:tabs>
          <w:tab w:val="num" w:pos="737"/>
        </w:tabs>
        <w:ind w:left="737" w:hanging="283"/>
      </w:pPr>
      <w:rPr>
        <w:rFonts w:ascii="Arial" w:hAnsi="Arial" w:hint="default"/>
        <w:b/>
        <w:i w:val="0"/>
        <w:sz w:val="18"/>
        <w:szCs w:val="18"/>
      </w:rPr>
    </w:lvl>
    <w:lvl w:ilvl="4">
      <w:start w:val="1"/>
      <w:numFmt w:val="decimal"/>
      <w:pStyle w:val="Nadpis5"/>
      <w:lvlText w:val="%5."/>
      <w:lvlJc w:val="left"/>
      <w:pPr>
        <w:tabs>
          <w:tab w:val="num" w:pos="1021"/>
        </w:tabs>
        <w:ind w:left="1021" w:hanging="284"/>
      </w:pPr>
      <w:rPr>
        <w:rFonts w:ascii="Arial" w:hAnsi="Arial" w:hint="default"/>
        <w:b/>
        <w:i w:val="0"/>
        <w:sz w:val="18"/>
        <w:szCs w:val="18"/>
      </w:rPr>
    </w:lvl>
    <w:lvl w:ilvl="5">
      <w:start w:val="1"/>
      <w:numFmt w:val="none"/>
      <w:pStyle w:val="Nadpis6"/>
      <w:lvlText w:val="(%6)"/>
      <w:lvlJc w:val="left"/>
      <w:pPr>
        <w:tabs>
          <w:tab w:val="num" w:pos="3960"/>
        </w:tabs>
        <w:ind w:left="3600" w:firstLine="0"/>
      </w:pPr>
      <w:rPr>
        <w:rFonts w:hint="default"/>
      </w:rPr>
    </w:lvl>
    <w:lvl w:ilvl="6">
      <w:start w:val="1"/>
      <w:numFmt w:val="none"/>
      <w:pStyle w:val="Nadpis7"/>
      <w:lvlText w:val="(%7)"/>
      <w:lvlJc w:val="left"/>
      <w:pPr>
        <w:tabs>
          <w:tab w:val="num" w:pos="4680"/>
        </w:tabs>
        <w:ind w:left="4320" w:firstLine="0"/>
      </w:pPr>
      <w:rPr>
        <w:rFonts w:hint="default"/>
      </w:rPr>
    </w:lvl>
    <w:lvl w:ilvl="7">
      <w:start w:val="1"/>
      <w:numFmt w:val="none"/>
      <w:pStyle w:val="Nadpis8"/>
      <w:lvlText w:val="(%8)"/>
      <w:lvlJc w:val="left"/>
      <w:pPr>
        <w:tabs>
          <w:tab w:val="num" w:pos="5400"/>
        </w:tabs>
        <w:ind w:left="5040" w:firstLine="0"/>
      </w:pPr>
      <w:rPr>
        <w:rFonts w:hint="default"/>
      </w:rPr>
    </w:lvl>
    <w:lvl w:ilvl="8">
      <w:start w:val="1"/>
      <w:numFmt w:val="none"/>
      <w:pStyle w:val="Nadpis9"/>
      <w:lvlText w:val="(%9)"/>
      <w:lvlJc w:val="left"/>
      <w:pPr>
        <w:tabs>
          <w:tab w:val="num" w:pos="6120"/>
        </w:tabs>
        <w:ind w:left="5760" w:firstLine="0"/>
      </w:pPr>
      <w:rPr>
        <w:rFonts w:hint="default"/>
      </w:rPr>
    </w:lvl>
  </w:abstractNum>
  <w:abstractNum w:abstractNumId="13" w15:restartNumberingAfterBreak="0">
    <w:nsid w:val="546C0278"/>
    <w:multiLevelType w:val="multilevel"/>
    <w:tmpl w:val="03366EF2"/>
    <w:lvl w:ilvl="0">
      <w:start w:val="1"/>
      <w:numFmt w:val="bullet"/>
      <w:lvlText w:val="­"/>
      <w:lvlJc w:val="left"/>
      <w:pPr>
        <w:tabs>
          <w:tab w:val="num" w:pos="454"/>
        </w:tabs>
        <w:ind w:left="454" w:firstLine="0"/>
      </w:pPr>
      <w:rPr>
        <w:rFonts w:ascii="Arial" w:hAnsi="Arial" w:hint="default"/>
      </w:rPr>
    </w:lvl>
    <w:lvl w:ilvl="1">
      <w:start w:val="1"/>
      <w:numFmt w:val="bullet"/>
      <w:lvlText w:val="­"/>
      <w:lvlJc w:val="left"/>
      <w:pPr>
        <w:tabs>
          <w:tab w:val="num" w:pos="1021"/>
        </w:tabs>
        <w:ind w:left="1021" w:hanging="284"/>
      </w:pPr>
      <w:rPr>
        <w:rFonts w:ascii="Arial" w:hAnsi="Arial" w:hint="default"/>
      </w:rPr>
    </w:lvl>
    <w:lvl w:ilvl="2">
      <w:start w:val="1"/>
      <w:numFmt w:val="bullet"/>
      <w:lvlText w:val="­"/>
      <w:lvlJc w:val="left"/>
      <w:pPr>
        <w:tabs>
          <w:tab w:val="num" w:pos="1021"/>
        </w:tabs>
        <w:ind w:left="1021" w:firstLine="0"/>
      </w:pPr>
      <w:rPr>
        <w:rFonts w:ascii="Arial" w:hAnsi="Arial" w:hint="default"/>
      </w:rPr>
    </w:lvl>
    <w:lvl w:ilvl="3">
      <w:start w:val="1"/>
      <w:numFmt w:val="none"/>
      <w:lvlText w:val="(%4)"/>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 w15:restartNumberingAfterBreak="0">
    <w:nsid w:val="5B4F25EC"/>
    <w:multiLevelType w:val="hybridMultilevel"/>
    <w:tmpl w:val="B7E2D5BE"/>
    <w:lvl w:ilvl="0" w:tplc="27847C16">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5" w15:restartNumberingAfterBreak="0">
    <w:nsid w:val="643E7D9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AAF198D"/>
    <w:multiLevelType w:val="multilevel"/>
    <w:tmpl w:val="F83A92A8"/>
    <w:lvl w:ilvl="0">
      <w:start w:val="1"/>
      <w:numFmt w:val="bullet"/>
      <w:lvlText w:val="­"/>
      <w:lvlJc w:val="left"/>
      <w:pPr>
        <w:tabs>
          <w:tab w:val="num" w:pos="454"/>
        </w:tabs>
        <w:ind w:left="454" w:firstLine="0"/>
      </w:pPr>
      <w:rPr>
        <w:rFonts w:ascii="Arial" w:hAnsi="Arial" w:hint="default"/>
      </w:rPr>
    </w:lvl>
    <w:lvl w:ilvl="1">
      <w:start w:val="1"/>
      <w:numFmt w:val="bullet"/>
      <w:lvlText w:val=""/>
      <w:lvlJc w:val="left"/>
      <w:pPr>
        <w:tabs>
          <w:tab w:val="num" w:pos="1097"/>
        </w:tabs>
        <w:ind w:left="1097" w:hanging="360"/>
      </w:pPr>
      <w:rPr>
        <w:rFonts w:ascii="Wingdings" w:hAnsi="Wingdings" w:hint="default"/>
      </w:rPr>
    </w:lvl>
    <w:lvl w:ilvl="2">
      <w:start w:val="1"/>
      <w:numFmt w:val="bullet"/>
      <w:lvlText w:val="­"/>
      <w:lvlJc w:val="left"/>
      <w:pPr>
        <w:tabs>
          <w:tab w:val="num" w:pos="1021"/>
        </w:tabs>
        <w:ind w:left="1021" w:firstLine="0"/>
      </w:pPr>
      <w:rPr>
        <w:rFonts w:ascii="Arial" w:hAnsi="Arial" w:hint="default"/>
      </w:rPr>
    </w:lvl>
    <w:lvl w:ilvl="3">
      <w:start w:val="1"/>
      <w:numFmt w:val="none"/>
      <w:lvlText w:val="(%4)"/>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 w15:restartNumberingAfterBreak="0">
    <w:nsid w:val="6DC8709D"/>
    <w:multiLevelType w:val="multilevel"/>
    <w:tmpl w:val="71123B58"/>
    <w:lvl w:ilvl="0">
      <w:start w:val="1"/>
      <w:numFmt w:val="none"/>
      <w:pStyle w:val="odtrhodstavec"/>
      <w:lvlText w:val=""/>
      <w:lvlJc w:val="left"/>
      <w:pPr>
        <w:tabs>
          <w:tab w:val="num" w:pos="454"/>
        </w:tabs>
        <w:ind w:left="454" w:hanging="454"/>
      </w:pPr>
      <w:rPr>
        <w:rFonts w:hint="default"/>
      </w:rPr>
    </w:lvl>
    <w:lvl w:ilvl="1">
      <w:start w:val="1"/>
      <w:numFmt w:val="none"/>
      <w:pStyle w:val="odtrhpsmeno"/>
      <w:lvlText w:val=""/>
      <w:lvlJc w:val="left"/>
      <w:pPr>
        <w:tabs>
          <w:tab w:val="num" w:pos="737"/>
        </w:tabs>
        <w:ind w:left="737" w:hanging="283"/>
      </w:pPr>
      <w:rPr>
        <w:rFonts w:hint="default"/>
      </w:rPr>
    </w:lvl>
    <w:lvl w:ilvl="2">
      <w:start w:val="1"/>
      <w:numFmt w:val="none"/>
      <w:pStyle w:val="odtrhbod"/>
      <w:lvlText w:val=""/>
      <w:lvlJc w:val="left"/>
      <w:pPr>
        <w:tabs>
          <w:tab w:val="num" w:pos="1021"/>
        </w:tabs>
        <w:ind w:left="1021"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 w15:restartNumberingAfterBreak="0">
    <w:nsid w:val="6E3F3933"/>
    <w:multiLevelType w:val="hybridMultilevel"/>
    <w:tmpl w:val="53C03DFA"/>
    <w:lvl w:ilvl="0" w:tplc="F4806606">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9" w15:restartNumberingAfterBreak="0">
    <w:nsid w:val="71D13382"/>
    <w:multiLevelType w:val="hybridMultilevel"/>
    <w:tmpl w:val="122CA7E4"/>
    <w:lvl w:ilvl="0" w:tplc="07D24EC4">
      <w:start w:val="1"/>
      <w:numFmt w:val="decimal"/>
      <w:pStyle w:val="Ploha"/>
      <w:lvlText w:val="č. %1"/>
      <w:lvlJc w:val="left"/>
      <w:pPr>
        <w:tabs>
          <w:tab w:val="num" w:pos="0"/>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6A2B5F"/>
    <w:multiLevelType w:val="multilevel"/>
    <w:tmpl w:val="F5660412"/>
    <w:lvl w:ilvl="0">
      <w:start w:val="1"/>
      <w:numFmt w:val="bullet"/>
      <w:lvlText w:val="­"/>
      <w:lvlJc w:val="left"/>
      <w:pPr>
        <w:tabs>
          <w:tab w:val="num" w:pos="454"/>
        </w:tabs>
        <w:ind w:left="454" w:firstLine="0"/>
      </w:pPr>
      <w:rPr>
        <w:rFonts w:ascii="Arial" w:hAnsi="Arial" w:hint="default"/>
      </w:rPr>
    </w:lvl>
    <w:lvl w:ilvl="1">
      <w:start w:val="1"/>
      <w:numFmt w:val="bullet"/>
      <w:lvlText w:val="­"/>
      <w:lvlJc w:val="left"/>
      <w:pPr>
        <w:tabs>
          <w:tab w:val="num" w:pos="737"/>
        </w:tabs>
        <w:ind w:left="737" w:hanging="283"/>
      </w:pPr>
      <w:rPr>
        <w:rFonts w:ascii="Arial" w:hAnsi="Arial" w:hint="default"/>
      </w:rPr>
    </w:lvl>
    <w:lvl w:ilvl="2">
      <w:start w:val="1"/>
      <w:numFmt w:val="bullet"/>
      <w:lvlText w:val="­"/>
      <w:lvlJc w:val="left"/>
      <w:pPr>
        <w:tabs>
          <w:tab w:val="num" w:pos="1021"/>
        </w:tabs>
        <w:ind w:left="1021" w:hanging="284"/>
      </w:pPr>
      <w:rPr>
        <w:rFonts w:ascii="Arial" w:hAnsi="Arial" w:hint="default"/>
      </w:rPr>
    </w:lvl>
    <w:lvl w:ilvl="3">
      <w:start w:val="1"/>
      <w:numFmt w:val="none"/>
      <w:lvlText w:val="(%4)"/>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1" w15:restartNumberingAfterBreak="0">
    <w:nsid w:val="7CCB40C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39932322">
    <w:abstractNumId w:val="12"/>
  </w:num>
  <w:num w:numId="2" w16cid:durableId="1845624930">
    <w:abstractNumId w:val="17"/>
  </w:num>
  <w:num w:numId="3" w16cid:durableId="563370346">
    <w:abstractNumId w:val="19"/>
  </w:num>
  <w:num w:numId="4" w16cid:durableId="968323745">
    <w:abstractNumId w:val="21"/>
  </w:num>
  <w:num w:numId="5" w16cid:durableId="2030790397">
    <w:abstractNumId w:val="11"/>
  </w:num>
  <w:num w:numId="6" w16cid:durableId="389887994">
    <w:abstractNumId w:val="7"/>
  </w:num>
  <w:num w:numId="7" w16cid:durableId="1759669365">
    <w:abstractNumId w:val="5"/>
  </w:num>
  <w:num w:numId="8" w16cid:durableId="1615089849">
    <w:abstractNumId w:val="20"/>
  </w:num>
  <w:num w:numId="9" w16cid:durableId="572397969">
    <w:abstractNumId w:val="8"/>
  </w:num>
  <w:num w:numId="10" w16cid:durableId="486288473">
    <w:abstractNumId w:val="4"/>
  </w:num>
  <w:num w:numId="11" w16cid:durableId="2135560423">
    <w:abstractNumId w:val="10"/>
  </w:num>
  <w:num w:numId="12" w16cid:durableId="1818103427">
    <w:abstractNumId w:val="9"/>
  </w:num>
  <w:num w:numId="13" w16cid:durableId="685910127">
    <w:abstractNumId w:val="2"/>
  </w:num>
  <w:num w:numId="14" w16cid:durableId="1268077664">
    <w:abstractNumId w:val="1"/>
  </w:num>
  <w:num w:numId="15" w16cid:durableId="1575505815">
    <w:abstractNumId w:val="15"/>
  </w:num>
  <w:num w:numId="16" w16cid:durableId="1268855191">
    <w:abstractNumId w:val="13"/>
  </w:num>
  <w:num w:numId="17" w16cid:durableId="1068456358">
    <w:abstractNumId w:val="16"/>
  </w:num>
  <w:num w:numId="18" w16cid:durableId="1525829117">
    <w:abstractNumId w:val="6"/>
  </w:num>
  <w:num w:numId="19" w16cid:durableId="1143347802">
    <w:abstractNumId w:val="0"/>
  </w:num>
  <w:num w:numId="20" w16cid:durableId="1910074025">
    <w:abstractNumId w:val="12"/>
  </w:num>
  <w:num w:numId="21" w16cid:durableId="1599412709">
    <w:abstractNumId w:val="12"/>
  </w:num>
  <w:num w:numId="22" w16cid:durableId="1376201643">
    <w:abstractNumId w:val="12"/>
  </w:num>
  <w:num w:numId="23" w16cid:durableId="1996912490">
    <w:abstractNumId w:val="14"/>
  </w:num>
  <w:num w:numId="24" w16cid:durableId="1207596278">
    <w:abstractNumId w:val="3"/>
  </w:num>
  <w:num w:numId="25" w16cid:durableId="52147626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9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026"/>
    <w:rsid w:val="0000212D"/>
    <w:rsid w:val="00006489"/>
    <w:rsid w:val="00014524"/>
    <w:rsid w:val="00017A9F"/>
    <w:rsid w:val="000211E9"/>
    <w:rsid w:val="00021F16"/>
    <w:rsid w:val="00023209"/>
    <w:rsid w:val="000246AC"/>
    <w:rsid w:val="00024B9E"/>
    <w:rsid w:val="00025E6A"/>
    <w:rsid w:val="000262F6"/>
    <w:rsid w:val="00031678"/>
    <w:rsid w:val="00031C81"/>
    <w:rsid w:val="00034178"/>
    <w:rsid w:val="000440B4"/>
    <w:rsid w:val="000450E3"/>
    <w:rsid w:val="00047873"/>
    <w:rsid w:val="00055793"/>
    <w:rsid w:val="00063035"/>
    <w:rsid w:val="00072857"/>
    <w:rsid w:val="00087385"/>
    <w:rsid w:val="000948D6"/>
    <w:rsid w:val="000A6232"/>
    <w:rsid w:val="000B165C"/>
    <w:rsid w:val="000B7268"/>
    <w:rsid w:val="000C0282"/>
    <w:rsid w:val="000C1FDC"/>
    <w:rsid w:val="000D000C"/>
    <w:rsid w:val="000D63B0"/>
    <w:rsid w:val="000E1519"/>
    <w:rsid w:val="000E3454"/>
    <w:rsid w:val="000E540C"/>
    <w:rsid w:val="000E70F6"/>
    <w:rsid w:val="000F2441"/>
    <w:rsid w:val="000F66CE"/>
    <w:rsid w:val="000F6B1E"/>
    <w:rsid w:val="000F7B48"/>
    <w:rsid w:val="00100199"/>
    <w:rsid w:val="0010054B"/>
    <w:rsid w:val="00101722"/>
    <w:rsid w:val="001132CC"/>
    <w:rsid w:val="00113BC2"/>
    <w:rsid w:val="001254F4"/>
    <w:rsid w:val="0013544A"/>
    <w:rsid w:val="00135CA6"/>
    <w:rsid w:val="00140F55"/>
    <w:rsid w:val="00142E5B"/>
    <w:rsid w:val="00145E15"/>
    <w:rsid w:val="0015056D"/>
    <w:rsid w:val="00162847"/>
    <w:rsid w:val="00165A8E"/>
    <w:rsid w:val="001661BF"/>
    <w:rsid w:val="001679AC"/>
    <w:rsid w:val="001830CD"/>
    <w:rsid w:val="00185098"/>
    <w:rsid w:val="00185C21"/>
    <w:rsid w:val="0018658B"/>
    <w:rsid w:val="00187634"/>
    <w:rsid w:val="001921B9"/>
    <w:rsid w:val="001A02C8"/>
    <w:rsid w:val="001A6369"/>
    <w:rsid w:val="001B5DA6"/>
    <w:rsid w:val="001C43E9"/>
    <w:rsid w:val="001C5629"/>
    <w:rsid w:val="001C6624"/>
    <w:rsid w:val="001D4399"/>
    <w:rsid w:val="001D690D"/>
    <w:rsid w:val="001D6A6C"/>
    <w:rsid w:val="001E1EF5"/>
    <w:rsid w:val="001E37A5"/>
    <w:rsid w:val="001E57D9"/>
    <w:rsid w:val="001F51A7"/>
    <w:rsid w:val="002000ED"/>
    <w:rsid w:val="002222D1"/>
    <w:rsid w:val="002332B4"/>
    <w:rsid w:val="00233775"/>
    <w:rsid w:val="00234C57"/>
    <w:rsid w:val="00245612"/>
    <w:rsid w:val="00246D30"/>
    <w:rsid w:val="002505B5"/>
    <w:rsid w:val="00251EF6"/>
    <w:rsid w:val="002553AF"/>
    <w:rsid w:val="0027015E"/>
    <w:rsid w:val="00270257"/>
    <w:rsid w:val="00280B4A"/>
    <w:rsid w:val="00282E97"/>
    <w:rsid w:val="0029319C"/>
    <w:rsid w:val="002941A2"/>
    <w:rsid w:val="00295719"/>
    <w:rsid w:val="00296F4B"/>
    <w:rsid w:val="00296F6F"/>
    <w:rsid w:val="002A3A15"/>
    <w:rsid w:val="002A3EEE"/>
    <w:rsid w:val="002B0AE6"/>
    <w:rsid w:val="002B134C"/>
    <w:rsid w:val="002B1DCF"/>
    <w:rsid w:val="002B4A68"/>
    <w:rsid w:val="002C1393"/>
    <w:rsid w:val="002C1BF7"/>
    <w:rsid w:val="002C3217"/>
    <w:rsid w:val="002C34E4"/>
    <w:rsid w:val="002D3DF9"/>
    <w:rsid w:val="002D5188"/>
    <w:rsid w:val="002F384E"/>
    <w:rsid w:val="002F410A"/>
    <w:rsid w:val="00310DDF"/>
    <w:rsid w:val="0031226A"/>
    <w:rsid w:val="00314AB5"/>
    <w:rsid w:val="00315391"/>
    <w:rsid w:val="00320391"/>
    <w:rsid w:val="0032387E"/>
    <w:rsid w:val="003271AF"/>
    <w:rsid w:val="0032750A"/>
    <w:rsid w:val="003326C2"/>
    <w:rsid w:val="00336496"/>
    <w:rsid w:val="00346AD2"/>
    <w:rsid w:val="0035137B"/>
    <w:rsid w:val="00357676"/>
    <w:rsid w:val="0036333C"/>
    <w:rsid w:val="00363905"/>
    <w:rsid w:val="00364673"/>
    <w:rsid w:val="00366851"/>
    <w:rsid w:val="0037112E"/>
    <w:rsid w:val="00372A86"/>
    <w:rsid w:val="003738E9"/>
    <w:rsid w:val="00374869"/>
    <w:rsid w:val="003908E1"/>
    <w:rsid w:val="00396571"/>
    <w:rsid w:val="003B49E5"/>
    <w:rsid w:val="003B51D9"/>
    <w:rsid w:val="003C2E85"/>
    <w:rsid w:val="003C7DD8"/>
    <w:rsid w:val="003D3DB3"/>
    <w:rsid w:val="003D4CE4"/>
    <w:rsid w:val="003F6668"/>
    <w:rsid w:val="003F706B"/>
    <w:rsid w:val="00407C88"/>
    <w:rsid w:val="00412619"/>
    <w:rsid w:val="00415119"/>
    <w:rsid w:val="004242CC"/>
    <w:rsid w:val="0042647C"/>
    <w:rsid w:val="00431815"/>
    <w:rsid w:val="0043392E"/>
    <w:rsid w:val="00436AD3"/>
    <w:rsid w:val="004410AF"/>
    <w:rsid w:val="00442CD8"/>
    <w:rsid w:val="00456F38"/>
    <w:rsid w:val="004612CF"/>
    <w:rsid w:val="004615F0"/>
    <w:rsid w:val="0047781D"/>
    <w:rsid w:val="004808EC"/>
    <w:rsid w:val="00482309"/>
    <w:rsid w:val="0049761F"/>
    <w:rsid w:val="004A1404"/>
    <w:rsid w:val="004A29B0"/>
    <w:rsid w:val="004A65E4"/>
    <w:rsid w:val="004B198D"/>
    <w:rsid w:val="004B2FF4"/>
    <w:rsid w:val="004B41FA"/>
    <w:rsid w:val="004B5827"/>
    <w:rsid w:val="004B6B79"/>
    <w:rsid w:val="004B7063"/>
    <w:rsid w:val="004D3FFD"/>
    <w:rsid w:val="004D420C"/>
    <w:rsid w:val="004D4EF3"/>
    <w:rsid w:val="004D5893"/>
    <w:rsid w:val="004D7730"/>
    <w:rsid w:val="004F02A9"/>
    <w:rsid w:val="005028CF"/>
    <w:rsid w:val="00502D76"/>
    <w:rsid w:val="005103B8"/>
    <w:rsid w:val="00512F32"/>
    <w:rsid w:val="005235B4"/>
    <w:rsid w:val="005315D4"/>
    <w:rsid w:val="0053375F"/>
    <w:rsid w:val="0053389D"/>
    <w:rsid w:val="00536E74"/>
    <w:rsid w:val="00562102"/>
    <w:rsid w:val="005642CA"/>
    <w:rsid w:val="005667B0"/>
    <w:rsid w:val="00576FB2"/>
    <w:rsid w:val="00577497"/>
    <w:rsid w:val="00583E99"/>
    <w:rsid w:val="00586DB3"/>
    <w:rsid w:val="0059145A"/>
    <w:rsid w:val="005B0B6B"/>
    <w:rsid w:val="005B13D0"/>
    <w:rsid w:val="005B1492"/>
    <w:rsid w:val="005B4BCC"/>
    <w:rsid w:val="005C3C3D"/>
    <w:rsid w:val="005C4566"/>
    <w:rsid w:val="005C611E"/>
    <w:rsid w:val="005C75A0"/>
    <w:rsid w:val="005D44BC"/>
    <w:rsid w:val="005D5B74"/>
    <w:rsid w:val="005E2646"/>
    <w:rsid w:val="005E7AF1"/>
    <w:rsid w:val="00602797"/>
    <w:rsid w:val="00605F38"/>
    <w:rsid w:val="00607388"/>
    <w:rsid w:val="00614391"/>
    <w:rsid w:val="00614716"/>
    <w:rsid w:val="00622357"/>
    <w:rsid w:val="00624F12"/>
    <w:rsid w:val="00626D84"/>
    <w:rsid w:val="00640923"/>
    <w:rsid w:val="00651551"/>
    <w:rsid w:val="006534D7"/>
    <w:rsid w:val="00657097"/>
    <w:rsid w:val="00657FE9"/>
    <w:rsid w:val="00661337"/>
    <w:rsid w:val="00664D69"/>
    <w:rsid w:val="00665864"/>
    <w:rsid w:val="00675D9C"/>
    <w:rsid w:val="00682C3E"/>
    <w:rsid w:val="0068549E"/>
    <w:rsid w:val="0068765C"/>
    <w:rsid w:val="006925EF"/>
    <w:rsid w:val="006A05C6"/>
    <w:rsid w:val="006A0AF7"/>
    <w:rsid w:val="006A4903"/>
    <w:rsid w:val="006B0BAF"/>
    <w:rsid w:val="006B2081"/>
    <w:rsid w:val="006B227C"/>
    <w:rsid w:val="006B2EF6"/>
    <w:rsid w:val="006B31CE"/>
    <w:rsid w:val="006B485D"/>
    <w:rsid w:val="006B6D9E"/>
    <w:rsid w:val="006D2832"/>
    <w:rsid w:val="006D5D6B"/>
    <w:rsid w:val="006E07EA"/>
    <w:rsid w:val="006E437D"/>
    <w:rsid w:val="006E6A00"/>
    <w:rsid w:val="006E7F2A"/>
    <w:rsid w:val="006F248C"/>
    <w:rsid w:val="006F34FC"/>
    <w:rsid w:val="006F4B3A"/>
    <w:rsid w:val="006F4B6D"/>
    <w:rsid w:val="006F55C9"/>
    <w:rsid w:val="006F6176"/>
    <w:rsid w:val="00701725"/>
    <w:rsid w:val="007054C9"/>
    <w:rsid w:val="007071CA"/>
    <w:rsid w:val="007076AA"/>
    <w:rsid w:val="007106E7"/>
    <w:rsid w:val="007108FC"/>
    <w:rsid w:val="0071459C"/>
    <w:rsid w:val="0072400B"/>
    <w:rsid w:val="007354BB"/>
    <w:rsid w:val="0073609C"/>
    <w:rsid w:val="00736715"/>
    <w:rsid w:val="0074005A"/>
    <w:rsid w:val="00743360"/>
    <w:rsid w:val="00745E14"/>
    <w:rsid w:val="0075090E"/>
    <w:rsid w:val="00761564"/>
    <w:rsid w:val="00763C68"/>
    <w:rsid w:val="00763CF1"/>
    <w:rsid w:val="0078067F"/>
    <w:rsid w:val="007832F3"/>
    <w:rsid w:val="00785A46"/>
    <w:rsid w:val="00796084"/>
    <w:rsid w:val="007A55F9"/>
    <w:rsid w:val="007A6A0A"/>
    <w:rsid w:val="007C6EED"/>
    <w:rsid w:val="007D0B03"/>
    <w:rsid w:val="007D150A"/>
    <w:rsid w:val="007D3FDC"/>
    <w:rsid w:val="007D54D3"/>
    <w:rsid w:val="007D78A9"/>
    <w:rsid w:val="007E0AB4"/>
    <w:rsid w:val="007F4654"/>
    <w:rsid w:val="007F7182"/>
    <w:rsid w:val="007F76B9"/>
    <w:rsid w:val="00803BE2"/>
    <w:rsid w:val="0080739E"/>
    <w:rsid w:val="008110B1"/>
    <w:rsid w:val="00813EC7"/>
    <w:rsid w:val="008161A6"/>
    <w:rsid w:val="00821E23"/>
    <w:rsid w:val="008301DB"/>
    <w:rsid w:val="008479F3"/>
    <w:rsid w:val="00850510"/>
    <w:rsid w:val="00851788"/>
    <w:rsid w:val="0085253D"/>
    <w:rsid w:val="0085294B"/>
    <w:rsid w:val="00852E08"/>
    <w:rsid w:val="00863CE8"/>
    <w:rsid w:val="00866289"/>
    <w:rsid w:val="00870F86"/>
    <w:rsid w:val="008713C2"/>
    <w:rsid w:val="008714C3"/>
    <w:rsid w:val="00872D49"/>
    <w:rsid w:val="00881773"/>
    <w:rsid w:val="00883769"/>
    <w:rsid w:val="00892BBE"/>
    <w:rsid w:val="008A0287"/>
    <w:rsid w:val="008A1218"/>
    <w:rsid w:val="008A7394"/>
    <w:rsid w:val="008B0E1B"/>
    <w:rsid w:val="008C0E0A"/>
    <w:rsid w:val="008C547A"/>
    <w:rsid w:val="008D034E"/>
    <w:rsid w:val="008E275C"/>
    <w:rsid w:val="008E4D8E"/>
    <w:rsid w:val="008E687E"/>
    <w:rsid w:val="008F5A9E"/>
    <w:rsid w:val="008F7C43"/>
    <w:rsid w:val="009028AA"/>
    <w:rsid w:val="00903632"/>
    <w:rsid w:val="009038DB"/>
    <w:rsid w:val="009047D5"/>
    <w:rsid w:val="00905C93"/>
    <w:rsid w:val="009061A1"/>
    <w:rsid w:val="00906915"/>
    <w:rsid w:val="009203D0"/>
    <w:rsid w:val="0092566F"/>
    <w:rsid w:val="009349C4"/>
    <w:rsid w:val="009442AE"/>
    <w:rsid w:val="00944848"/>
    <w:rsid w:val="009452CB"/>
    <w:rsid w:val="00972DBE"/>
    <w:rsid w:val="0097723A"/>
    <w:rsid w:val="00986E9C"/>
    <w:rsid w:val="0099132D"/>
    <w:rsid w:val="00993C2A"/>
    <w:rsid w:val="009A2F77"/>
    <w:rsid w:val="009A4825"/>
    <w:rsid w:val="009B06FB"/>
    <w:rsid w:val="009B4651"/>
    <w:rsid w:val="009B7895"/>
    <w:rsid w:val="009C1D64"/>
    <w:rsid w:val="009F0DE0"/>
    <w:rsid w:val="009F2AD4"/>
    <w:rsid w:val="009F3633"/>
    <w:rsid w:val="009F4D97"/>
    <w:rsid w:val="00A0447D"/>
    <w:rsid w:val="00A07819"/>
    <w:rsid w:val="00A07871"/>
    <w:rsid w:val="00A11403"/>
    <w:rsid w:val="00A151B4"/>
    <w:rsid w:val="00A17D2B"/>
    <w:rsid w:val="00A22C67"/>
    <w:rsid w:val="00A24B63"/>
    <w:rsid w:val="00A34683"/>
    <w:rsid w:val="00A37306"/>
    <w:rsid w:val="00A447C5"/>
    <w:rsid w:val="00A46A1C"/>
    <w:rsid w:val="00A57CB3"/>
    <w:rsid w:val="00A64F35"/>
    <w:rsid w:val="00A65F2C"/>
    <w:rsid w:val="00A660CA"/>
    <w:rsid w:val="00A676B0"/>
    <w:rsid w:val="00A97619"/>
    <w:rsid w:val="00AB0617"/>
    <w:rsid w:val="00AC322B"/>
    <w:rsid w:val="00AC33EF"/>
    <w:rsid w:val="00AC3DA9"/>
    <w:rsid w:val="00AC6A4A"/>
    <w:rsid w:val="00AD49A0"/>
    <w:rsid w:val="00AD7EBE"/>
    <w:rsid w:val="00AE722F"/>
    <w:rsid w:val="00AE7E8D"/>
    <w:rsid w:val="00AF5CA8"/>
    <w:rsid w:val="00AF5FA8"/>
    <w:rsid w:val="00AF7F35"/>
    <w:rsid w:val="00B0196D"/>
    <w:rsid w:val="00B01AA9"/>
    <w:rsid w:val="00B03B67"/>
    <w:rsid w:val="00B04222"/>
    <w:rsid w:val="00B111E4"/>
    <w:rsid w:val="00B11933"/>
    <w:rsid w:val="00B212F8"/>
    <w:rsid w:val="00B23C7D"/>
    <w:rsid w:val="00B24624"/>
    <w:rsid w:val="00B4398C"/>
    <w:rsid w:val="00B4540B"/>
    <w:rsid w:val="00B513CB"/>
    <w:rsid w:val="00B65468"/>
    <w:rsid w:val="00B672F0"/>
    <w:rsid w:val="00B737CD"/>
    <w:rsid w:val="00B76AAA"/>
    <w:rsid w:val="00B8208D"/>
    <w:rsid w:val="00BA2FA6"/>
    <w:rsid w:val="00BB055E"/>
    <w:rsid w:val="00BD4E0E"/>
    <w:rsid w:val="00BE2291"/>
    <w:rsid w:val="00BE32DD"/>
    <w:rsid w:val="00C15AEE"/>
    <w:rsid w:val="00C20200"/>
    <w:rsid w:val="00C30285"/>
    <w:rsid w:val="00C31BE4"/>
    <w:rsid w:val="00C37421"/>
    <w:rsid w:val="00C454E5"/>
    <w:rsid w:val="00C47038"/>
    <w:rsid w:val="00C47BDB"/>
    <w:rsid w:val="00C66A31"/>
    <w:rsid w:val="00C70482"/>
    <w:rsid w:val="00C814EB"/>
    <w:rsid w:val="00C84BC0"/>
    <w:rsid w:val="00C860A3"/>
    <w:rsid w:val="00C865EF"/>
    <w:rsid w:val="00C91174"/>
    <w:rsid w:val="00C92202"/>
    <w:rsid w:val="00C94D23"/>
    <w:rsid w:val="00CA15C3"/>
    <w:rsid w:val="00CA39D0"/>
    <w:rsid w:val="00CA4580"/>
    <w:rsid w:val="00CB0FCE"/>
    <w:rsid w:val="00CB64D6"/>
    <w:rsid w:val="00CC0621"/>
    <w:rsid w:val="00CC3A0C"/>
    <w:rsid w:val="00CD68A4"/>
    <w:rsid w:val="00CE3BE5"/>
    <w:rsid w:val="00CE6A15"/>
    <w:rsid w:val="00D008B9"/>
    <w:rsid w:val="00D12B88"/>
    <w:rsid w:val="00D2221E"/>
    <w:rsid w:val="00D250DF"/>
    <w:rsid w:val="00D2623C"/>
    <w:rsid w:val="00D30636"/>
    <w:rsid w:val="00D314BF"/>
    <w:rsid w:val="00D37EA7"/>
    <w:rsid w:val="00D425E8"/>
    <w:rsid w:val="00D42E63"/>
    <w:rsid w:val="00D44162"/>
    <w:rsid w:val="00D467BA"/>
    <w:rsid w:val="00D500E2"/>
    <w:rsid w:val="00D57CCE"/>
    <w:rsid w:val="00D633EA"/>
    <w:rsid w:val="00D6434D"/>
    <w:rsid w:val="00D64DC4"/>
    <w:rsid w:val="00D65119"/>
    <w:rsid w:val="00D70408"/>
    <w:rsid w:val="00D73BAB"/>
    <w:rsid w:val="00D74B61"/>
    <w:rsid w:val="00D905F1"/>
    <w:rsid w:val="00D90C21"/>
    <w:rsid w:val="00DA1AD7"/>
    <w:rsid w:val="00DA409F"/>
    <w:rsid w:val="00DA7CCA"/>
    <w:rsid w:val="00DB1CE3"/>
    <w:rsid w:val="00DB51AD"/>
    <w:rsid w:val="00DC6C2A"/>
    <w:rsid w:val="00DD4532"/>
    <w:rsid w:val="00DD784B"/>
    <w:rsid w:val="00DE2E33"/>
    <w:rsid w:val="00DE4574"/>
    <w:rsid w:val="00DE68E9"/>
    <w:rsid w:val="00DF58AC"/>
    <w:rsid w:val="00E00956"/>
    <w:rsid w:val="00E14271"/>
    <w:rsid w:val="00E15EDD"/>
    <w:rsid w:val="00E30C06"/>
    <w:rsid w:val="00E32167"/>
    <w:rsid w:val="00E34E0E"/>
    <w:rsid w:val="00E35445"/>
    <w:rsid w:val="00E37745"/>
    <w:rsid w:val="00E37DA4"/>
    <w:rsid w:val="00E4332D"/>
    <w:rsid w:val="00E43348"/>
    <w:rsid w:val="00E43A99"/>
    <w:rsid w:val="00E51EC2"/>
    <w:rsid w:val="00E55BAD"/>
    <w:rsid w:val="00E61EEC"/>
    <w:rsid w:val="00E639AA"/>
    <w:rsid w:val="00E664E8"/>
    <w:rsid w:val="00E702E1"/>
    <w:rsid w:val="00E75C8C"/>
    <w:rsid w:val="00E75F11"/>
    <w:rsid w:val="00E83D3F"/>
    <w:rsid w:val="00E871B9"/>
    <w:rsid w:val="00E87699"/>
    <w:rsid w:val="00E87BA8"/>
    <w:rsid w:val="00E92E0E"/>
    <w:rsid w:val="00EA4FE1"/>
    <w:rsid w:val="00EB381B"/>
    <w:rsid w:val="00EC3BD0"/>
    <w:rsid w:val="00EC4577"/>
    <w:rsid w:val="00ED0BB7"/>
    <w:rsid w:val="00ED5D3C"/>
    <w:rsid w:val="00ED63A5"/>
    <w:rsid w:val="00ED7309"/>
    <w:rsid w:val="00EE38C8"/>
    <w:rsid w:val="00EE4619"/>
    <w:rsid w:val="00EE61C5"/>
    <w:rsid w:val="00EE6C26"/>
    <w:rsid w:val="00EF110F"/>
    <w:rsid w:val="00EF2522"/>
    <w:rsid w:val="00F005E6"/>
    <w:rsid w:val="00F176C5"/>
    <w:rsid w:val="00F2548D"/>
    <w:rsid w:val="00F27EE3"/>
    <w:rsid w:val="00F320EC"/>
    <w:rsid w:val="00F345DD"/>
    <w:rsid w:val="00F4444D"/>
    <w:rsid w:val="00F53026"/>
    <w:rsid w:val="00F61167"/>
    <w:rsid w:val="00F70838"/>
    <w:rsid w:val="00F72CF0"/>
    <w:rsid w:val="00F742CF"/>
    <w:rsid w:val="00F77A4B"/>
    <w:rsid w:val="00F82925"/>
    <w:rsid w:val="00F83A08"/>
    <w:rsid w:val="00F84238"/>
    <w:rsid w:val="00F85A97"/>
    <w:rsid w:val="00F9061D"/>
    <w:rsid w:val="00F92A30"/>
    <w:rsid w:val="00F9486C"/>
    <w:rsid w:val="00F94C8C"/>
    <w:rsid w:val="00F96C54"/>
    <w:rsid w:val="00F970AD"/>
    <w:rsid w:val="00FA0F5B"/>
    <w:rsid w:val="00FA37F7"/>
    <w:rsid w:val="00FB13FA"/>
    <w:rsid w:val="00FB2692"/>
    <w:rsid w:val="00FC00D0"/>
    <w:rsid w:val="00FC3807"/>
    <w:rsid w:val="00FD116F"/>
    <w:rsid w:val="00FD3C4A"/>
    <w:rsid w:val="00FF6621"/>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7105"/>
    <o:shapelayout v:ext="edit">
      <o:idmap v:ext="edit" data="1"/>
    </o:shapelayout>
  </w:shapeDefaults>
  <w:decimalSymbol w:val=","/>
  <w:listSeparator w:val=";"/>
  <w14:docId w14:val="1335CEFB"/>
  <w15:chartTrackingRefBased/>
  <w15:docId w15:val="{AE7EC90A-2FAC-4A70-BF71-9544471B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57097"/>
    <w:pPr>
      <w:jc w:val="both"/>
    </w:pPr>
    <w:rPr>
      <w:rFonts w:ascii="Arial" w:hAnsi="Arial"/>
      <w:sz w:val="18"/>
      <w:szCs w:val="24"/>
      <w:lang w:eastAsia="en-US"/>
    </w:rPr>
  </w:style>
  <w:style w:type="paragraph" w:styleId="Nadpis1">
    <w:name w:val="heading 1"/>
    <w:aliases w:val="obchod.podmínky"/>
    <w:basedOn w:val="Normln"/>
    <w:next w:val="Platnod"/>
    <w:qFormat/>
    <w:rsid w:val="003B49E5"/>
    <w:pPr>
      <w:spacing w:before="720" w:after="240"/>
      <w:contextualSpacing/>
      <w:jc w:val="center"/>
      <w:outlineLvl w:val="0"/>
    </w:pPr>
    <w:rPr>
      <w:rFonts w:cs="Arial"/>
      <w:b/>
      <w:bCs/>
      <w:kern w:val="32"/>
      <w:sz w:val="26"/>
      <w:szCs w:val="32"/>
    </w:rPr>
  </w:style>
  <w:style w:type="paragraph" w:styleId="Nadpis2">
    <w:name w:val="heading 2"/>
    <w:aliases w:val="název článku"/>
    <w:basedOn w:val="Normln"/>
    <w:next w:val="Nadpis3"/>
    <w:qFormat/>
    <w:rsid w:val="009452CB"/>
    <w:pPr>
      <w:numPr>
        <w:ilvl w:val="1"/>
        <w:numId w:val="1"/>
      </w:numPr>
      <w:spacing w:before="20" w:after="60"/>
      <w:jc w:val="center"/>
      <w:outlineLvl w:val="1"/>
    </w:pPr>
    <w:rPr>
      <w:rFonts w:cs="Arial"/>
      <w:b/>
      <w:bCs/>
      <w:iCs/>
      <w:szCs w:val="28"/>
    </w:rPr>
  </w:style>
  <w:style w:type="paragraph" w:styleId="Nadpis3">
    <w:name w:val="heading 3"/>
    <w:aliases w:val="odstavec"/>
    <w:basedOn w:val="Normln"/>
    <w:qFormat/>
    <w:rsid w:val="009452CB"/>
    <w:pPr>
      <w:numPr>
        <w:ilvl w:val="2"/>
        <w:numId w:val="1"/>
      </w:numPr>
      <w:spacing w:after="60"/>
      <w:outlineLvl w:val="2"/>
    </w:pPr>
    <w:rPr>
      <w:rFonts w:cs="Arial"/>
      <w:bCs/>
      <w:szCs w:val="26"/>
    </w:rPr>
  </w:style>
  <w:style w:type="paragraph" w:styleId="Nadpis4">
    <w:name w:val="heading 4"/>
    <w:aliases w:val="písmeno"/>
    <w:basedOn w:val="Normln"/>
    <w:qFormat/>
    <w:rsid w:val="009452CB"/>
    <w:pPr>
      <w:numPr>
        <w:ilvl w:val="3"/>
        <w:numId w:val="1"/>
      </w:numPr>
      <w:spacing w:after="60"/>
      <w:outlineLvl w:val="3"/>
    </w:pPr>
    <w:rPr>
      <w:bCs/>
      <w:szCs w:val="28"/>
    </w:rPr>
  </w:style>
  <w:style w:type="paragraph" w:styleId="Nadpis5">
    <w:name w:val="heading 5"/>
    <w:aliases w:val="Bod"/>
    <w:basedOn w:val="Normln"/>
    <w:qFormat/>
    <w:rsid w:val="009452CB"/>
    <w:pPr>
      <w:numPr>
        <w:ilvl w:val="4"/>
        <w:numId w:val="1"/>
      </w:numPr>
      <w:spacing w:after="60"/>
      <w:outlineLvl w:val="4"/>
    </w:pPr>
    <w:rPr>
      <w:bCs/>
      <w:iCs/>
      <w:szCs w:val="26"/>
    </w:rPr>
  </w:style>
  <w:style w:type="paragraph" w:styleId="Nadpis6">
    <w:name w:val="heading 6"/>
    <w:basedOn w:val="Normln"/>
    <w:next w:val="Normln"/>
    <w:qFormat/>
    <w:rsid w:val="009452CB"/>
    <w:pPr>
      <w:numPr>
        <w:ilvl w:val="5"/>
        <w:numId w:val="1"/>
      </w:numPr>
      <w:spacing w:before="240" w:after="60"/>
      <w:outlineLvl w:val="5"/>
    </w:pPr>
    <w:rPr>
      <w:rFonts w:ascii="Times New Roman" w:hAnsi="Times New Roman"/>
      <w:b/>
      <w:bCs/>
      <w:sz w:val="22"/>
      <w:szCs w:val="22"/>
    </w:rPr>
  </w:style>
  <w:style w:type="paragraph" w:styleId="Nadpis7">
    <w:name w:val="heading 7"/>
    <w:basedOn w:val="Normln"/>
    <w:next w:val="Normln"/>
    <w:qFormat/>
    <w:rsid w:val="009452CB"/>
    <w:pPr>
      <w:numPr>
        <w:ilvl w:val="6"/>
        <w:numId w:val="1"/>
      </w:numPr>
      <w:spacing w:before="240" w:after="60"/>
      <w:outlineLvl w:val="6"/>
    </w:pPr>
    <w:rPr>
      <w:rFonts w:ascii="Times New Roman" w:hAnsi="Times New Roman"/>
      <w:sz w:val="24"/>
    </w:rPr>
  </w:style>
  <w:style w:type="paragraph" w:styleId="Nadpis8">
    <w:name w:val="heading 8"/>
    <w:basedOn w:val="Normln"/>
    <w:next w:val="Normln"/>
    <w:qFormat/>
    <w:rsid w:val="009452CB"/>
    <w:pPr>
      <w:numPr>
        <w:ilvl w:val="7"/>
        <w:numId w:val="1"/>
      </w:numPr>
      <w:spacing w:before="240" w:after="60"/>
      <w:outlineLvl w:val="7"/>
    </w:pPr>
    <w:rPr>
      <w:rFonts w:ascii="Times New Roman" w:hAnsi="Times New Roman"/>
      <w:i/>
      <w:iCs/>
      <w:sz w:val="24"/>
    </w:rPr>
  </w:style>
  <w:style w:type="paragraph" w:styleId="Nadpis9">
    <w:name w:val="heading 9"/>
    <w:basedOn w:val="Normln"/>
    <w:next w:val="Normln"/>
    <w:qFormat/>
    <w:rsid w:val="009452CB"/>
    <w:pPr>
      <w:numPr>
        <w:ilvl w:val="8"/>
        <w:numId w:val="1"/>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I">
    <w:name w:val="Článek I"/>
    <w:basedOn w:val="Normln"/>
    <w:next w:val="Nadpis2"/>
    <w:rsid w:val="003B49E5"/>
    <w:pPr>
      <w:numPr>
        <w:numId w:val="1"/>
      </w:numPr>
      <w:spacing w:before="240"/>
      <w:ind w:left="5040"/>
      <w:jc w:val="center"/>
    </w:pPr>
    <w:rPr>
      <w:b/>
    </w:rPr>
  </w:style>
  <w:style w:type="paragraph" w:customStyle="1" w:styleId="Platnod">
    <w:name w:val="Platné od"/>
    <w:basedOn w:val="Normln"/>
    <w:next w:val="Normln"/>
    <w:rsid w:val="003B49E5"/>
    <w:pPr>
      <w:jc w:val="center"/>
    </w:pPr>
    <w:rPr>
      <w:b/>
      <w:sz w:val="20"/>
    </w:rPr>
  </w:style>
  <w:style w:type="paragraph" w:customStyle="1" w:styleId="odtrhodstavec">
    <w:name w:val="odtrh odstavec"/>
    <w:basedOn w:val="Normln"/>
    <w:link w:val="odtrhodstavecChar"/>
    <w:rsid w:val="00A34683"/>
    <w:pPr>
      <w:numPr>
        <w:numId w:val="2"/>
      </w:numPr>
      <w:spacing w:after="60"/>
    </w:pPr>
  </w:style>
  <w:style w:type="paragraph" w:customStyle="1" w:styleId="Ploha">
    <w:name w:val="Příloha"/>
    <w:basedOn w:val="Normln"/>
    <w:semiHidden/>
    <w:rsid w:val="00657097"/>
    <w:pPr>
      <w:numPr>
        <w:numId w:val="3"/>
      </w:numPr>
    </w:pPr>
  </w:style>
  <w:style w:type="paragraph" w:styleId="Zhlav">
    <w:name w:val="header"/>
    <w:basedOn w:val="Normln"/>
    <w:semiHidden/>
    <w:rsid w:val="00657097"/>
    <w:pPr>
      <w:tabs>
        <w:tab w:val="center" w:pos="4703"/>
        <w:tab w:val="right" w:pos="9406"/>
      </w:tabs>
    </w:pPr>
  </w:style>
  <w:style w:type="paragraph" w:styleId="Zpat">
    <w:name w:val="footer"/>
    <w:basedOn w:val="Normln"/>
    <w:rsid w:val="00F61167"/>
    <w:pPr>
      <w:tabs>
        <w:tab w:val="center" w:pos="4703"/>
        <w:tab w:val="right" w:pos="9406"/>
      </w:tabs>
    </w:pPr>
    <w:rPr>
      <w:sz w:val="16"/>
      <w:szCs w:val="16"/>
    </w:rPr>
  </w:style>
  <w:style w:type="character" w:styleId="slostrnky">
    <w:name w:val="page number"/>
    <w:basedOn w:val="Standardnpsmoodstavce"/>
    <w:semiHidden/>
    <w:rsid w:val="00657097"/>
  </w:style>
  <w:style w:type="paragraph" w:customStyle="1" w:styleId="odtrhpsmeno">
    <w:name w:val="odtrh písmeno"/>
    <w:basedOn w:val="odtrhodstavec"/>
    <w:rsid w:val="00A34683"/>
    <w:pPr>
      <w:numPr>
        <w:ilvl w:val="1"/>
      </w:numPr>
      <w:ind w:left="738" w:hanging="284"/>
    </w:pPr>
  </w:style>
  <w:style w:type="paragraph" w:customStyle="1" w:styleId="odtrhbod">
    <w:name w:val="odtrh bod"/>
    <w:basedOn w:val="odtrhodstavec"/>
    <w:rsid w:val="00482309"/>
    <w:pPr>
      <w:numPr>
        <w:ilvl w:val="2"/>
      </w:numPr>
    </w:pPr>
  </w:style>
  <w:style w:type="paragraph" w:customStyle="1" w:styleId="Podpisy">
    <w:name w:val="Podpisy"/>
    <w:basedOn w:val="Normln"/>
    <w:rsid w:val="00657097"/>
    <w:pPr>
      <w:jc w:val="center"/>
    </w:pPr>
    <w:rPr>
      <w:szCs w:val="20"/>
    </w:rPr>
  </w:style>
  <w:style w:type="paragraph" w:customStyle="1" w:styleId="Poznmka">
    <w:name w:val="Poznámka"/>
    <w:basedOn w:val="Normln"/>
    <w:rsid w:val="00412619"/>
    <w:rPr>
      <w:i/>
    </w:rPr>
  </w:style>
  <w:style w:type="paragraph" w:customStyle="1" w:styleId="znakodstavec">
    <w:name w:val="znak odstavec"/>
    <w:basedOn w:val="Normln"/>
    <w:rsid w:val="009F0DE0"/>
    <w:pPr>
      <w:numPr>
        <w:numId w:val="6"/>
      </w:numPr>
    </w:pPr>
  </w:style>
  <w:style w:type="paragraph" w:customStyle="1" w:styleId="znakpsmeno">
    <w:name w:val="znak písmeno"/>
    <w:basedOn w:val="Normln"/>
    <w:rsid w:val="00852E08"/>
    <w:pPr>
      <w:numPr>
        <w:ilvl w:val="1"/>
        <w:numId w:val="14"/>
      </w:numPr>
    </w:pPr>
  </w:style>
  <w:style w:type="paragraph" w:customStyle="1" w:styleId="znakbod">
    <w:name w:val="znak bod"/>
    <w:basedOn w:val="Normln"/>
    <w:rsid w:val="00852E08"/>
    <w:pPr>
      <w:numPr>
        <w:ilvl w:val="2"/>
        <w:numId w:val="14"/>
      </w:numPr>
    </w:pPr>
  </w:style>
  <w:style w:type="character" w:styleId="Hypertextovodkaz">
    <w:name w:val="Hyperlink"/>
    <w:rsid w:val="003F706B"/>
    <w:rPr>
      <w:color w:val="0000FF"/>
      <w:u w:val="single"/>
    </w:rPr>
  </w:style>
  <w:style w:type="paragraph" w:customStyle="1" w:styleId="TitleNumbered2">
    <w:name w:val="Title Numbered 2"/>
    <w:basedOn w:val="Normln"/>
    <w:rsid w:val="003F706B"/>
    <w:pPr>
      <w:keepLines/>
      <w:numPr>
        <w:ilvl w:val="1"/>
        <w:numId w:val="18"/>
      </w:numPr>
      <w:tabs>
        <w:tab w:val="clear" w:pos="720"/>
        <w:tab w:val="num" w:pos="717"/>
      </w:tabs>
      <w:ind w:left="717" w:hanging="360"/>
    </w:pPr>
    <w:rPr>
      <w:rFonts w:cs="Arial"/>
      <w:sz w:val="22"/>
      <w:lang w:eastAsia="cs-CZ"/>
    </w:rPr>
  </w:style>
  <w:style w:type="paragraph" w:customStyle="1" w:styleId="TitleNumbered3">
    <w:name w:val="Title Numbered 3"/>
    <w:basedOn w:val="Normln"/>
    <w:rsid w:val="003F706B"/>
    <w:pPr>
      <w:keepLines/>
      <w:numPr>
        <w:ilvl w:val="2"/>
        <w:numId w:val="18"/>
      </w:numPr>
      <w:spacing w:after="120"/>
    </w:pPr>
    <w:rPr>
      <w:rFonts w:cs="Arial"/>
      <w:bCs/>
      <w:sz w:val="22"/>
      <w:lang w:eastAsia="cs-CZ"/>
    </w:rPr>
  </w:style>
  <w:style w:type="paragraph" w:customStyle="1" w:styleId="Rozvrendokumentu">
    <w:name w:val="Rozvržení dokumentu"/>
    <w:basedOn w:val="Normln"/>
    <w:semiHidden/>
    <w:rsid w:val="00C865EF"/>
    <w:pPr>
      <w:shd w:val="clear" w:color="auto" w:fill="000080"/>
    </w:pPr>
    <w:rPr>
      <w:rFonts w:ascii="Tahoma" w:hAnsi="Tahoma" w:cs="Tahoma"/>
      <w:sz w:val="20"/>
      <w:szCs w:val="20"/>
    </w:rPr>
  </w:style>
  <w:style w:type="character" w:customStyle="1" w:styleId="odtrhodstavecChar">
    <w:name w:val="odtrh odstavec Char"/>
    <w:link w:val="odtrhodstavec"/>
    <w:rsid w:val="00CE3BE5"/>
    <w:rPr>
      <w:rFonts w:ascii="Arial" w:hAnsi="Arial"/>
      <w:sz w:val="18"/>
      <w:szCs w:val="24"/>
      <w:lang w:val="cs-CZ" w:eastAsia="en-US" w:bidi="ar-SA"/>
    </w:rPr>
  </w:style>
  <w:style w:type="paragraph" w:styleId="Textbubliny">
    <w:name w:val="Balloon Text"/>
    <w:basedOn w:val="Normln"/>
    <w:semiHidden/>
    <w:rsid w:val="00EE6C26"/>
    <w:rPr>
      <w:rFonts w:ascii="Tahoma" w:hAnsi="Tahoma" w:cs="Tahoma"/>
      <w:sz w:val="16"/>
      <w:szCs w:val="16"/>
    </w:rPr>
  </w:style>
  <w:style w:type="paragraph" w:styleId="Revize">
    <w:name w:val="Revision"/>
    <w:hidden/>
    <w:uiPriority w:val="99"/>
    <w:semiHidden/>
    <w:rsid w:val="00F92A30"/>
    <w:rPr>
      <w:rFonts w:ascii="Arial" w:hAnsi="Arial"/>
      <w:sz w:val="18"/>
      <w:szCs w:val="24"/>
      <w:lang w:eastAsia="en-US"/>
    </w:rPr>
  </w:style>
  <w:style w:type="character" w:styleId="Odkaznakoment">
    <w:name w:val="annotation reference"/>
    <w:rsid w:val="00651551"/>
    <w:rPr>
      <w:sz w:val="16"/>
      <w:szCs w:val="16"/>
    </w:rPr>
  </w:style>
  <w:style w:type="paragraph" w:styleId="Textkomente">
    <w:name w:val="annotation text"/>
    <w:basedOn w:val="Normln"/>
    <w:link w:val="TextkomenteChar"/>
    <w:rsid w:val="00651551"/>
    <w:rPr>
      <w:sz w:val="20"/>
      <w:szCs w:val="20"/>
    </w:rPr>
  </w:style>
  <w:style w:type="character" w:customStyle="1" w:styleId="TextkomenteChar">
    <w:name w:val="Text komentáře Char"/>
    <w:link w:val="Textkomente"/>
    <w:rsid w:val="00651551"/>
    <w:rPr>
      <w:rFonts w:ascii="Arial" w:hAnsi="Arial"/>
      <w:lang w:eastAsia="en-US"/>
    </w:rPr>
  </w:style>
  <w:style w:type="paragraph" w:styleId="Pedmtkomente">
    <w:name w:val="annotation subject"/>
    <w:basedOn w:val="Textkomente"/>
    <w:next w:val="Textkomente"/>
    <w:link w:val="PedmtkomenteChar"/>
    <w:rsid w:val="00651551"/>
    <w:rPr>
      <w:b/>
      <w:bCs/>
    </w:rPr>
  </w:style>
  <w:style w:type="character" w:customStyle="1" w:styleId="PedmtkomenteChar">
    <w:name w:val="Předmět komentáře Char"/>
    <w:link w:val="Pedmtkomente"/>
    <w:rsid w:val="0065155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80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rb.cz" TargetMode="External"/><Relationship Id="rId13" Type="http://schemas.openxmlformats.org/officeDocument/2006/relationships/hyperlink" Target="http://www.nrb.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rb.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rb.cz" TargetMode="External"/><Relationship Id="rId5" Type="http://schemas.openxmlformats.org/officeDocument/2006/relationships/webSettings" Target="webSettings.xml"/><Relationship Id="rId15" Type="http://schemas.openxmlformats.org/officeDocument/2006/relationships/hyperlink" Target="http://www.nrb.cz" TargetMode="External"/><Relationship Id="rId10" Type="http://schemas.openxmlformats.org/officeDocument/2006/relationships/hyperlink" Target="http://www.nrb.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rb.cz" TargetMode="External"/><Relationship Id="rId14" Type="http://schemas.openxmlformats.org/officeDocument/2006/relationships/hyperlink" Target="http://www.nr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946DE-A57D-41ED-8FAB-BA549E84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7</Pages>
  <Words>3567</Words>
  <Characters>20542</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Podmínky k BÚ</vt:lpstr>
    </vt:vector>
  </TitlesOfParts>
  <Company>ČMZRB, a.s.</Company>
  <LinksUpToDate>false</LinksUpToDate>
  <CharactersWithSpaces>24061</CharactersWithSpaces>
  <SharedDoc>false</SharedDoc>
  <HLinks>
    <vt:vector size="42" baseType="variant">
      <vt:variant>
        <vt:i4>1835035</vt:i4>
      </vt:variant>
      <vt:variant>
        <vt:i4>18</vt:i4>
      </vt:variant>
      <vt:variant>
        <vt:i4>0</vt:i4>
      </vt:variant>
      <vt:variant>
        <vt:i4>5</vt:i4>
      </vt:variant>
      <vt:variant>
        <vt:lpwstr>http://www.cmzrb.cz/</vt:lpwstr>
      </vt:variant>
      <vt:variant>
        <vt:lpwstr/>
      </vt:variant>
      <vt:variant>
        <vt:i4>1835035</vt:i4>
      </vt:variant>
      <vt:variant>
        <vt:i4>15</vt:i4>
      </vt:variant>
      <vt:variant>
        <vt:i4>0</vt:i4>
      </vt:variant>
      <vt:variant>
        <vt:i4>5</vt:i4>
      </vt:variant>
      <vt:variant>
        <vt:lpwstr>http://www.cmzrb.cz/</vt:lpwstr>
      </vt:variant>
      <vt:variant>
        <vt:lpwstr/>
      </vt:variant>
      <vt:variant>
        <vt:i4>1835035</vt:i4>
      </vt:variant>
      <vt:variant>
        <vt:i4>12</vt:i4>
      </vt:variant>
      <vt:variant>
        <vt:i4>0</vt:i4>
      </vt:variant>
      <vt:variant>
        <vt:i4>5</vt:i4>
      </vt:variant>
      <vt:variant>
        <vt:lpwstr>http://www.cmzrb.cz/</vt:lpwstr>
      </vt:variant>
      <vt:variant>
        <vt:lpwstr/>
      </vt:variant>
      <vt:variant>
        <vt:i4>1835035</vt:i4>
      </vt:variant>
      <vt:variant>
        <vt:i4>9</vt:i4>
      </vt:variant>
      <vt:variant>
        <vt:i4>0</vt:i4>
      </vt:variant>
      <vt:variant>
        <vt:i4>5</vt:i4>
      </vt:variant>
      <vt:variant>
        <vt:lpwstr>http://www.cmzrb.cz/</vt:lpwstr>
      </vt:variant>
      <vt:variant>
        <vt:lpwstr/>
      </vt:variant>
      <vt:variant>
        <vt:i4>1835035</vt:i4>
      </vt:variant>
      <vt:variant>
        <vt:i4>6</vt:i4>
      </vt:variant>
      <vt:variant>
        <vt:i4>0</vt:i4>
      </vt:variant>
      <vt:variant>
        <vt:i4>5</vt:i4>
      </vt:variant>
      <vt:variant>
        <vt:lpwstr>http://www.cmzrb.cz/</vt:lpwstr>
      </vt:variant>
      <vt:variant>
        <vt:lpwstr/>
      </vt:variant>
      <vt:variant>
        <vt:i4>1835035</vt:i4>
      </vt:variant>
      <vt:variant>
        <vt:i4>3</vt:i4>
      </vt:variant>
      <vt:variant>
        <vt:i4>0</vt:i4>
      </vt:variant>
      <vt:variant>
        <vt:i4>5</vt:i4>
      </vt:variant>
      <vt:variant>
        <vt:lpwstr>http://www.cmzrb.cz/</vt:lpwstr>
      </vt:variant>
      <vt:variant>
        <vt:lpwstr/>
      </vt:variant>
      <vt:variant>
        <vt:i4>1835035</vt:i4>
      </vt:variant>
      <vt:variant>
        <vt:i4>0</vt:i4>
      </vt:variant>
      <vt:variant>
        <vt:i4>0</vt:i4>
      </vt:variant>
      <vt:variant>
        <vt:i4>5</vt:i4>
      </vt:variant>
      <vt:variant>
        <vt:lpwstr>http://www.cmzrb.cz/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k BÚ</dc:title>
  <dc:subject/>
  <dc:creator>MIKOVA</dc:creator>
  <cp:keywords/>
  <dc:description>platné od 1.8.2007</dc:description>
  <cp:lastModifiedBy>Bujdáková Veronika</cp:lastModifiedBy>
  <cp:revision>45</cp:revision>
  <cp:lastPrinted>2022-01-26T07:08:00Z</cp:lastPrinted>
  <dcterms:created xsi:type="dcterms:W3CDTF">2021-12-07T19:05:00Z</dcterms:created>
  <dcterms:modified xsi:type="dcterms:W3CDTF">2024-10-03T14:08:00Z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X_BARCODE">
    <vt:lpwstr>*00000000000000*</vt:lpwstr>
  </property>
  <property fmtid="{D5CDD505-2E9C-101B-9397-08002B2CF9AE}" pid="3" name="IX_BCDCELLS">
    <vt:lpwstr>EMPTY</vt:lpwstr>
  </property>
  <property fmtid="{D5CDD505-2E9C-101B-9397-08002B2CF9AE}" pid="4" name="IX_DOC_TYPE">
    <vt:lpwstr>F122</vt:lpwstr>
  </property>
  <property fmtid="{D5CDD505-2E9C-101B-9397-08002B2CF9AE}" pid="5" name="DocumentTitle">
    <vt:lpwstr>EMPTY</vt:lpwstr>
  </property>
  <property fmtid="{D5CDD505-2E9C-101B-9397-08002B2CF9AE}" pid="6" name="IX_KLIENT">
    <vt:lpwstr>EMPTY</vt:lpwstr>
  </property>
  <property fmtid="{D5CDD505-2E9C-101B-9397-08002B2CF9AE}" pid="7" name="IX_OBCHP_ID">
    <vt:lpwstr>EMPTY</vt:lpwstr>
  </property>
  <property fmtid="{D5CDD505-2E9C-101B-9397-08002B2CF9AE}" pid="8" name="IX_BU_NR">
    <vt:lpwstr>EMPTY</vt:lpwstr>
  </property>
  <property fmtid="{D5CDD505-2E9C-101B-9397-08002B2CF9AE}" pid="9" name="IX_ENVIRONMENT">
    <vt:lpwstr>PRODUKCE</vt:lpwstr>
  </property>
  <property fmtid="{D5CDD505-2E9C-101B-9397-08002B2CF9AE}" pid="10" name="MSIP_Label_9cdfe1c1-b1b6-43c7-bd25-dc909155e0b9_Enabled">
    <vt:lpwstr>true</vt:lpwstr>
  </property>
  <property fmtid="{D5CDD505-2E9C-101B-9397-08002B2CF9AE}" pid="11" name="MSIP_Label_9cdfe1c1-b1b6-43c7-bd25-dc909155e0b9_SetDate">
    <vt:lpwstr>2024-10-03T13:12:15Z</vt:lpwstr>
  </property>
  <property fmtid="{D5CDD505-2E9C-101B-9397-08002B2CF9AE}" pid="12" name="MSIP_Label_9cdfe1c1-b1b6-43c7-bd25-dc909155e0b9_Method">
    <vt:lpwstr>Standard</vt:lpwstr>
  </property>
  <property fmtid="{D5CDD505-2E9C-101B-9397-08002B2CF9AE}" pid="13" name="MSIP_Label_9cdfe1c1-b1b6-43c7-bd25-dc909155e0b9_Name">
    <vt:lpwstr>Interní informace</vt:lpwstr>
  </property>
  <property fmtid="{D5CDD505-2E9C-101B-9397-08002B2CF9AE}" pid="14" name="MSIP_Label_9cdfe1c1-b1b6-43c7-bd25-dc909155e0b9_SiteId">
    <vt:lpwstr>4d1a3907-6ad7-4739-80b5-b7ed4066a30b</vt:lpwstr>
  </property>
  <property fmtid="{D5CDD505-2E9C-101B-9397-08002B2CF9AE}" pid="15" name="MSIP_Label_9cdfe1c1-b1b6-43c7-bd25-dc909155e0b9_ActionId">
    <vt:lpwstr>ee515f4d-5d4f-459c-bfc3-d00a302bd64f</vt:lpwstr>
  </property>
  <property fmtid="{D5CDD505-2E9C-101B-9397-08002B2CF9AE}" pid="16" name="MSIP_Label_9cdfe1c1-b1b6-43c7-bd25-dc909155e0b9_ContentBits">
    <vt:lpwstr>0</vt:lpwstr>
  </property>
</Properties>
</file>